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D481" w14:textId="72019DDE" w:rsidR="00D127E0" w:rsidRPr="00B04751" w:rsidRDefault="00D127E0" w:rsidP="001E4BE9">
      <w:pPr>
        <w:autoSpaceDE w:val="0"/>
        <w:autoSpaceDN w:val="0"/>
        <w:adjustRightInd w:val="0"/>
        <w:jc w:val="both"/>
        <w:rPr>
          <w:rFonts w:ascii="Roboto" w:eastAsia="ArialNarrow" w:hAnsi="Roboto" w:cs="ArialNarrow"/>
          <w:sz w:val="20"/>
          <w:szCs w:val="20"/>
        </w:rPr>
      </w:pPr>
      <w:r w:rsidRPr="00B04751">
        <w:rPr>
          <w:rFonts w:ascii="Roboto" w:eastAsia="ArialNarrow" w:hAnsi="Roboto" w:cs="ArialNarrow"/>
          <w:sz w:val="20"/>
          <w:szCs w:val="20"/>
        </w:rPr>
        <w:t xml:space="preserve">La direttiva 2015/64/UE (denominata </w:t>
      </w:r>
      <w:proofErr w:type="spellStart"/>
      <w:r w:rsidRPr="00B04751">
        <w:rPr>
          <w:rFonts w:ascii="Roboto" w:eastAsia="ArialNarrow" w:hAnsi="Roboto" w:cs="ArialNarrow"/>
          <w:sz w:val="20"/>
          <w:szCs w:val="20"/>
        </w:rPr>
        <w:t>MiFID</w:t>
      </w:r>
      <w:proofErr w:type="spellEnd"/>
      <w:r w:rsidRPr="00B04751">
        <w:rPr>
          <w:rFonts w:ascii="Roboto" w:eastAsia="ArialNarrow" w:hAnsi="Roboto" w:cs="ArialNarrow"/>
          <w:sz w:val="20"/>
          <w:szCs w:val="20"/>
        </w:rPr>
        <w:t xml:space="preserve"> II, entrata in vigore il 3 gennaio 2018) e la normativa di specificazione conseguente (*) hanno introdotto alcune novità al fine di aumentare il grado di trasparenza e di comprensione delle prassi adottate dagli intermediari per assicurare la Best </w:t>
      </w:r>
      <w:proofErr w:type="spellStart"/>
      <w:r w:rsidRPr="00B04751">
        <w:rPr>
          <w:rFonts w:ascii="Roboto" w:eastAsia="ArialNarrow" w:hAnsi="Roboto" w:cs="ArialNarrow"/>
          <w:sz w:val="20"/>
          <w:szCs w:val="20"/>
        </w:rPr>
        <w:t>Execution</w:t>
      </w:r>
      <w:proofErr w:type="spellEnd"/>
      <w:r w:rsidRPr="00B04751">
        <w:rPr>
          <w:rFonts w:ascii="Roboto" w:eastAsia="ArialNarrow" w:hAnsi="Roboto" w:cs="ArialNarrow"/>
          <w:sz w:val="20"/>
          <w:szCs w:val="20"/>
        </w:rPr>
        <w:t xml:space="preserve"> ai propri clienti.</w:t>
      </w:r>
    </w:p>
    <w:p w14:paraId="7C3A3B9E" w14:textId="77777777" w:rsidR="00D127E0" w:rsidRPr="00B04751" w:rsidRDefault="00D127E0" w:rsidP="001E4BE9">
      <w:pPr>
        <w:autoSpaceDE w:val="0"/>
        <w:autoSpaceDN w:val="0"/>
        <w:adjustRightInd w:val="0"/>
        <w:jc w:val="both"/>
        <w:rPr>
          <w:rFonts w:ascii="Roboto" w:eastAsia="ArialNarrow" w:hAnsi="Roboto" w:cs="ArialNarrow"/>
          <w:sz w:val="20"/>
          <w:szCs w:val="20"/>
        </w:rPr>
      </w:pPr>
      <w:r w:rsidRPr="00B04751">
        <w:rPr>
          <w:rFonts w:ascii="Roboto" w:eastAsia="ArialNarrow" w:hAnsi="Roboto" w:cs="ArialNarrow"/>
          <w:sz w:val="20"/>
          <w:szCs w:val="20"/>
        </w:rPr>
        <w:t>A tal fine, gli intermediari che eseguono e/o trasmettono ordini dei propri clienti sono tenuti a pubblicare le informazioni sulle prime cinque sedi di esecuzione/broker presso le quali sono stati eseguiti/trasmessi gli ordini per volume di contrattazioni per ciascuna delle classi di strumenti finanziari.</w:t>
      </w:r>
    </w:p>
    <w:p w14:paraId="610E05AC" w14:textId="77777777" w:rsidR="00D127E0" w:rsidRPr="00B04751" w:rsidRDefault="00D127E0" w:rsidP="001E4BE9">
      <w:pPr>
        <w:autoSpaceDE w:val="0"/>
        <w:autoSpaceDN w:val="0"/>
        <w:adjustRightInd w:val="0"/>
        <w:jc w:val="both"/>
        <w:rPr>
          <w:rFonts w:ascii="Roboto" w:eastAsia="ArialNarrow" w:hAnsi="Roboto" w:cs="ArialNarrow"/>
          <w:sz w:val="20"/>
          <w:szCs w:val="20"/>
        </w:rPr>
      </w:pPr>
      <w:r w:rsidRPr="00B04751">
        <w:rPr>
          <w:rFonts w:ascii="Roboto" w:eastAsia="ArialNarrow" w:hAnsi="Roboto" w:cs="ArialNarrow"/>
          <w:sz w:val="20"/>
          <w:szCs w:val="20"/>
        </w:rPr>
        <w:t>Oltre a ciò, gli intermediari devono pubblicare una sintesi delle analisi e delle conclusioni tratte dal monitoraggio approfondito della qualità di esecuzione ottenuta nelle sedi di esecuzione in cui l’intermediario stesso ha eseguito ordini di clienti relativi all’anno precedente.</w:t>
      </w:r>
    </w:p>
    <w:p w14:paraId="71FC7943" w14:textId="77777777" w:rsidR="00D127E0" w:rsidRPr="00B04751" w:rsidRDefault="00D127E0" w:rsidP="001E4BE9">
      <w:pPr>
        <w:autoSpaceDE w:val="0"/>
        <w:autoSpaceDN w:val="0"/>
        <w:adjustRightInd w:val="0"/>
        <w:jc w:val="both"/>
        <w:rPr>
          <w:rFonts w:ascii="Roboto" w:eastAsia="ArialNarrow" w:hAnsi="Roboto" w:cs="ArialNarrow"/>
          <w:sz w:val="20"/>
          <w:szCs w:val="20"/>
        </w:rPr>
      </w:pPr>
      <w:r w:rsidRPr="00B04751">
        <w:rPr>
          <w:rFonts w:ascii="Roboto" w:eastAsia="ArialNarrow" w:hAnsi="Roboto" w:cs="ArialNarrow"/>
          <w:sz w:val="20"/>
          <w:szCs w:val="20"/>
        </w:rPr>
        <w:t>La pubblicazione di tali informazioni avviene entro il 30 aprile di ogni anno con riferimento ai dati dell’anno solare precedente e rimane disponibile sul sito internet dell’intermediario per un periodo di almeno due anni. Ciò al fine di consentire al pubblico e agli investitori di valutare la qualità delle pratiche di esecuzione dei diversi intermediari, permettendo inoltre la possibilità di confrontare le performance ottenute nel tempo.</w:t>
      </w:r>
    </w:p>
    <w:p w14:paraId="7DC5011D" w14:textId="3ED4CD6C" w:rsidR="00D127E0" w:rsidRPr="00B04751" w:rsidRDefault="00D127E0" w:rsidP="001E4BE9">
      <w:pPr>
        <w:autoSpaceDE w:val="0"/>
        <w:autoSpaceDN w:val="0"/>
        <w:adjustRightInd w:val="0"/>
        <w:jc w:val="both"/>
        <w:rPr>
          <w:rFonts w:ascii="Roboto" w:eastAsia="ArialNarrow" w:hAnsi="Roboto" w:cs="ArialNarrow"/>
          <w:sz w:val="20"/>
          <w:szCs w:val="20"/>
        </w:rPr>
      </w:pPr>
      <w:r w:rsidRPr="00B04751">
        <w:rPr>
          <w:rFonts w:ascii="Roboto" w:eastAsia="ArialNarrow" w:hAnsi="Roboto" w:cs="ArialNarrow"/>
          <w:sz w:val="20"/>
          <w:szCs w:val="20"/>
        </w:rPr>
        <w:t xml:space="preserve">Di seguito </w:t>
      </w:r>
      <w:proofErr w:type="spellStart"/>
      <w:r w:rsidRPr="00B04751">
        <w:rPr>
          <w:rFonts w:ascii="Roboto" w:eastAsia="ArialNarrow" w:hAnsi="Roboto" w:cs="ArialNarrow"/>
          <w:sz w:val="20"/>
          <w:szCs w:val="20"/>
        </w:rPr>
        <w:t>Euromobiliare</w:t>
      </w:r>
      <w:proofErr w:type="spellEnd"/>
      <w:r w:rsidRPr="00B04751">
        <w:rPr>
          <w:rFonts w:ascii="Roboto" w:eastAsia="ArialNarrow" w:hAnsi="Roboto" w:cs="ArialNarrow"/>
          <w:sz w:val="20"/>
          <w:szCs w:val="20"/>
        </w:rPr>
        <w:t xml:space="preserve"> </w:t>
      </w:r>
      <w:proofErr w:type="spellStart"/>
      <w:r w:rsidRPr="00B04751">
        <w:rPr>
          <w:rFonts w:ascii="Roboto" w:eastAsia="ArialNarrow" w:hAnsi="Roboto" w:cs="ArialNarrow"/>
          <w:sz w:val="20"/>
          <w:szCs w:val="20"/>
        </w:rPr>
        <w:t>Advisory</w:t>
      </w:r>
      <w:proofErr w:type="spellEnd"/>
      <w:r w:rsidRPr="00B04751">
        <w:rPr>
          <w:rFonts w:ascii="Roboto" w:eastAsia="ArialNarrow" w:hAnsi="Roboto" w:cs="ArialNarrow"/>
          <w:sz w:val="20"/>
          <w:szCs w:val="20"/>
        </w:rPr>
        <w:t xml:space="preserve"> SIM </w:t>
      </w:r>
      <w:r w:rsidR="009E566C" w:rsidRPr="00B04751">
        <w:rPr>
          <w:rFonts w:ascii="Roboto" w:eastAsia="ArialNarrow" w:hAnsi="Roboto" w:cs="ArialNarrow"/>
          <w:sz w:val="20"/>
          <w:szCs w:val="20"/>
        </w:rPr>
        <w:t xml:space="preserve">(di seguito anche la SIM o EA SIM) </w:t>
      </w:r>
      <w:r w:rsidRPr="00B04751">
        <w:rPr>
          <w:rFonts w:ascii="Roboto" w:eastAsia="ArialNarrow" w:hAnsi="Roboto" w:cs="ArialNarrow"/>
          <w:sz w:val="20"/>
          <w:szCs w:val="20"/>
        </w:rPr>
        <w:t>fornisce le proprie informazioni, secondo il seguente schema:</w:t>
      </w:r>
    </w:p>
    <w:p w14:paraId="09C8A675" w14:textId="4B381416" w:rsidR="00D127E0" w:rsidRPr="00B04751" w:rsidRDefault="00D127E0" w:rsidP="00EE58EC">
      <w:pPr>
        <w:autoSpaceDE w:val="0"/>
        <w:autoSpaceDN w:val="0"/>
        <w:adjustRightInd w:val="0"/>
        <w:ind w:left="142" w:hanging="142"/>
        <w:jc w:val="both"/>
        <w:rPr>
          <w:rFonts w:ascii="Roboto" w:hAnsi="Roboto" w:cs="ArialNarrow,Bold"/>
          <w:b/>
          <w:bCs/>
          <w:strike/>
          <w:sz w:val="20"/>
          <w:szCs w:val="20"/>
        </w:rPr>
      </w:pPr>
      <w:r w:rsidRPr="00B04751">
        <w:rPr>
          <w:rFonts w:ascii="Roboto" w:eastAsia="ArialNarrow" w:hAnsi="Roboto" w:cs="Wingdings"/>
          <w:sz w:val="20"/>
          <w:szCs w:val="20"/>
        </w:rPr>
        <w:t xml:space="preserve">- </w:t>
      </w:r>
      <w:r w:rsidRPr="00B04751">
        <w:rPr>
          <w:rFonts w:ascii="Roboto" w:eastAsia="ArialNarrow" w:hAnsi="Roboto" w:cs="ArialNarrow"/>
          <w:sz w:val="20"/>
          <w:szCs w:val="20"/>
        </w:rPr>
        <w:t xml:space="preserve">per ogni </w:t>
      </w:r>
      <w:proofErr w:type="spellStart"/>
      <w:r w:rsidRPr="00B04751">
        <w:rPr>
          <w:rFonts w:ascii="Roboto" w:eastAsia="ArialNarrow" w:hAnsi="Roboto" w:cs="ArialNarrow,Italic"/>
          <w:i/>
          <w:iCs/>
          <w:sz w:val="20"/>
          <w:szCs w:val="20"/>
        </w:rPr>
        <w:t>asset</w:t>
      </w:r>
      <w:proofErr w:type="spellEnd"/>
      <w:r w:rsidRPr="00B04751">
        <w:rPr>
          <w:rFonts w:ascii="Roboto" w:eastAsia="ArialNarrow" w:hAnsi="Roboto" w:cs="ArialNarrow,Italic"/>
          <w:i/>
          <w:iCs/>
          <w:sz w:val="20"/>
          <w:szCs w:val="20"/>
        </w:rPr>
        <w:t xml:space="preserve"> </w:t>
      </w:r>
      <w:proofErr w:type="spellStart"/>
      <w:r w:rsidRPr="00B04751">
        <w:rPr>
          <w:rFonts w:ascii="Roboto" w:eastAsia="ArialNarrow" w:hAnsi="Roboto" w:cs="ArialNarrow,Italic"/>
          <w:i/>
          <w:iCs/>
          <w:sz w:val="20"/>
          <w:szCs w:val="20"/>
        </w:rPr>
        <w:t>class</w:t>
      </w:r>
      <w:proofErr w:type="spellEnd"/>
      <w:r w:rsidRPr="00B04751">
        <w:rPr>
          <w:rFonts w:ascii="Roboto" w:eastAsia="ArialNarrow" w:hAnsi="Roboto" w:cs="ArialNarrow,Italic"/>
          <w:i/>
          <w:iCs/>
          <w:sz w:val="20"/>
          <w:szCs w:val="20"/>
        </w:rPr>
        <w:t xml:space="preserve"> </w:t>
      </w:r>
      <w:r w:rsidRPr="00B04751">
        <w:rPr>
          <w:rFonts w:ascii="Roboto" w:eastAsia="ArialNarrow" w:hAnsi="Roboto" w:cs="ArialNarrow"/>
          <w:sz w:val="20"/>
          <w:szCs w:val="20"/>
        </w:rPr>
        <w:t xml:space="preserve">rilevante si è data evidenza del fatto che gli ordini dei clienti sono stati trasmessi, per la loro </w:t>
      </w:r>
      <w:r w:rsidR="00921B62" w:rsidRPr="00B04751">
        <w:rPr>
          <w:rFonts w:ascii="Roboto" w:eastAsia="ArialNarrow" w:hAnsi="Roboto" w:cs="ArialNarrow"/>
          <w:sz w:val="20"/>
          <w:szCs w:val="20"/>
        </w:rPr>
        <w:t>esecuzione, ad</w:t>
      </w:r>
      <w:r w:rsidR="00921B62" w:rsidRPr="00B04751">
        <w:rPr>
          <w:rFonts w:ascii="Roboto" w:hAnsi="Roboto" w:cs="ArialNarrow,Bold"/>
          <w:bCs/>
          <w:sz w:val="20"/>
          <w:szCs w:val="20"/>
        </w:rPr>
        <w:t xml:space="preserve"> un intermediario terzo</w:t>
      </w:r>
      <w:r w:rsidR="00B04751" w:rsidRPr="00B04751">
        <w:rPr>
          <w:rFonts w:ascii="Roboto" w:hAnsi="Roboto" w:cs="ArialNarrow,Bold"/>
          <w:bCs/>
          <w:sz w:val="20"/>
          <w:szCs w:val="20"/>
        </w:rPr>
        <w:t xml:space="preserve">. </w:t>
      </w:r>
      <w:r w:rsidRPr="00B04751">
        <w:rPr>
          <w:rFonts w:ascii="Roboto" w:eastAsia="ArialNarrow" w:hAnsi="Roboto" w:cs="ArialNarrow"/>
          <w:sz w:val="20"/>
          <w:szCs w:val="20"/>
        </w:rPr>
        <w:t>Si e altresì fornita evidenza separata degli ordini eseguiti nell’ambito del servizio di gestione di portafogli;</w:t>
      </w:r>
    </w:p>
    <w:p w14:paraId="71A67FC9" w14:textId="77777777" w:rsidR="00D127E0" w:rsidRPr="00B04751" w:rsidRDefault="00D127E0" w:rsidP="00EE58EC">
      <w:pPr>
        <w:autoSpaceDE w:val="0"/>
        <w:autoSpaceDN w:val="0"/>
        <w:adjustRightInd w:val="0"/>
        <w:ind w:left="142" w:hanging="142"/>
        <w:jc w:val="both"/>
        <w:rPr>
          <w:rFonts w:ascii="Roboto" w:eastAsia="ArialNarrow" w:hAnsi="Roboto" w:cs="ArialNarrow"/>
          <w:sz w:val="20"/>
          <w:szCs w:val="20"/>
        </w:rPr>
      </w:pPr>
      <w:r w:rsidRPr="00B04751">
        <w:rPr>
          <w:rFonts w:ascii="Roboto" w:eastAsia="ArialNarrow" w:hAnsi="Roboto" w:cs="Wingdings"/>
          <w:sz w:val="20"/>
          <w:szCs w:val="20"/>
        </w:rPr>
        <w:t xml:space="preserve">- </w:t>
      </w:r>
      <w:r w:rsidRPr="00B04751">
        <w:rPr>
          <w:rFonts w:ascii="Roboto" w:eastAsia="ArialNarrow" w:hAnsi="Roboto" w:cs="ArialNarrow"/>
          <w:sz w:val="20"/>
          <w:szCs w:val="20"/>
        </w:rPr>
        <w:t>le informazioni sono distinte tra clientela al dettaglio e clientela professionale;</w:t>
      </w:r>
    </w:p>
    <w:p w14:paraId="1B814572" w14:textId="77777777" w:rsidR="00D127E0" w:rsidRPr="00B04751" w:rsidRDefault="00D127E0" w:rsidP="00EE58EC">
      <w:pPr>
        <w:autoSpaceDE w:val="0"/>
        <w:autoSpaceDN w:val="0"/>
        <w:adjustRightInd w:val="0"/>
        <w:ind w:left="142" w:hanging="142"/>
        <w:jc w:val="both"/>
        <w:rPr>
          <w:rFonts w:ascii="Roboto" w:eastAsia="ArialNarrow" w:hAnsi="Roboto" w:cs="ArialNarrow"/>
          <w:sz w:val="20"/>
          <w:szCs w:val="20"/>
        </w:rPr>
      </w:pPr>
      <w:r w:rsidRPr="00B04751">
        <w:rPr>
          <w:rFonts w:ascii="Roboto" w:eastAsia="ArialNarrow" w:hAnsi="Roboto" w:cs="Wingdings"/>
          <w:sz w:val="20"/>
          <w:szCs w:val="20"/>
        </w:rPr>
        <w:t xml:space="preserve">- </w:t>
      </w:r>
      <w:r w:rsidRPr="00B04751">
        <w:rPr>
          <w:rFonts w:ascii="Roboto" w:eastAsia="ArialNarrow" w:hAnsi="Roboto" w:cs="ArialNarrow"/>
          <w:sz w:val="20"/>
          <w:szCs w:val="20"/>
        </w:rPr>
        <w:t xml:space="preserve">al termine di ogni report quantitativo inerente una specifica </w:t>
      </w:r>
      <w:proofErr w:type="spellStart"/>
      <w:r w:rsidRPr="00B04751">
        <w:rPr>
          <w:rFonts w:ascii="Roboto" w:eastAsia="ArialNarrow" w:hAnsi="Roboto" w:cs="ArialNarrow"/>
          <w:sz w:val="20"/>
          <w:szCs w:val="20"/>
        </w:rPr>
        <w:t>asset</w:t>
      </w:r>
      <w:proofErr w:type="spellEnd"/>
      <w:r w:rsidRPr="00B04751">
        <w:rPr>
          <w:rFonts w:ascii="Roboto" w:eastAsia="ArialNarrow" w:hAnsi="Roboto" w:cs="ArialNarrow"/>
          <w:sz w:val="20"/>
          <w:szCs w:val="20"/>
        </w:rPr>
        <w:t xml:space="preserve"> </w:t>
      </w:r>
      <w:proofErr w:type="spellStart"/>
      <w:r w:rsidRPr="00B04751">
        <w:rPr>
          <w:rFonts w:ascii="Roboto" w:eastAsia="ArialNarrow" w:hAnsi="Roboto" w:cs="ArialNarrow"/>
          <w:sz w:val="20"/>
          <w:szCs w:val="20"/>
        </w:rPr>
        <w:t>class</w:t>
      </w:r>
      <w:proofErr w:type="spellEnd"/>
      <w:r w:rsidRPr="00B04751">
        <w:rPr>
          <w:rFonts w:ascii="Roboto" w:eastAsia="ArialNarrow" w:hAnsi="Roboto" w:cs="ArialNarrow"/>
          <w:sz w:val="20"/>
          <w:szCs w:val="20"/>
        </w:rPr>
        <w:t xml:space="preserve">, viene fornita una sintesi di tipo qualitativo tratta dal monitoraggio della qualità di esecuzione che </w:t>
      </w:r>
      <w:proofErr w:type="spellStart"/>
      <w:r w:rsidRPr="00B04751">
        <w:rPr>
          <w:rFonts w:ascii="Roboto" w:eastAsia="ArialNarrow" w:hAnsi="Roboto" w:cs="ArialNarrow"/>
          <w:sz w:val="20"/>
          <w:szCs w:val="20"/>
        </w:rPr>
        <w:t>Euromobiliare</w:t>
      </w:r>
      <w:proofErr w:type="spellEnd"/>
      <w:r w:rsidRPr="00B04751">
        <w:rPr>
          <w:rFonts w:ascii="Roboto" w:eastAsia="ArialNarrow" w:hAnsi="Roboto" w:cs="ArialNarrow"/>
          <w:sz w:val="20"/>
          <w:szCs w:val="20"/>
        </w:rPr>
        <w:t xml:space="preserve"> </w:t>
      </w:r>
      <w:proofErr w:type="spellStart"/>
      <w:r w:rsidRPr="00B04751">
        <w:rPr>
          <w:rFonts w:ascii="Roboto" w:eastAsia="ArialNarrow" w:hAnsi="Roboto" w:cs="ArialNarrow"/>
          <w:sz w:val="20"/>
          <w:szCs w:val="20"/>
        </w:rPr>
        <w:t>Advisory</w:t>
      </w:r>
      <w:proofErr w:type="spellEnd"/>
      <w:r w:rsidRPr="00B04751">
        <w:rPr>
          <w:rFonts w:ascii="Roboto" w:eastAsia="ArialNarrow" w:hAnsi="Roboto" w:cs="ArialNarrow"/>
          <w:sz w:val="20"/>
          <w:szCs w:val="20"/>
        </w:rPr>
        <w:t xml:space="preserve"> SIM svolge.</w:t>
      </w:r>
    </w:p>
    <w:p w14:paraId="4951F0F8" w14:textId="77777777" w:rsidR="00D127E0" w:rsidRPr="00B04751" w:rsidRDefault="00D127E0" w:rsidP="001E4BE9">
      <w:pPr>
        <w:autoSpaceDE w:val="0"/>
        <w:autoSpaceDN w:val="0"/>
        <w:adjustRightInd w:val="0"/>
        <w:jc w:val="both"/>
        <w:rPr>
          <w:rFonts w:ascii="Roboto" w:eastAsia="ArialNarrow" w:hAnsi="Roboto" w:cs="ArialNarrow"/>
          <w:sz w:val="20"/>
          <w:szCs w:val="20"/>
        </w:rPr>
      </w:pPr>
    </w:p>
    <w:p w14:paraId="679629AA" w14:textId="77777777" w:rsidR="00D127E0" w:rsidRPr="00B04751" w:rsidRDefault="00D127E0" w:rsidP="001E4BE9">
      <w:pPr>
        <w:autoSpaceDE w:val="0"/>
        <w:autoSpaceDN w:val="0"/>
        <w:adjustRightInd w:val="0"/>
        <w:jc w:val="both"/>
        <w:rPr>
          <w:rFonts w:ascii="Roboto" w:eastAsia="ArialNarrow" w:hAnsi="Roboto" w:cs="ArialNarrow"/>
          <w:sz w:val="20"/>
          <w:szCs w:val="20"/>
        </w:rPr>
      </w:pPr>
    </w:p>
    <w:p w14:paraId="06C95B38" w14:textId="77777777" w:rsidR="00D127E0" w:rsidRPr="00B04751" w:rsidRDefault="00D127E0" w:rsidP="001E4BE9">
      <w:pPr>
        <w:autoSpaceDE w:val="0"/>
        <w:autoSpaceDN w:val="0"/>
        <w:adjustRightInd w:val="0"/>
        <w:jc w:val="both"/>
        <w:rPr>
          <w:rFonts w:ascii="Roboto" w:eastAsia="ArialNarrow" w:hAnsi="Roboto" w:cs="ArialNarrow"/>
          <w:sz w:val="20"/>
          <w:szCs w:val="20"/>
        </w:rPr>
      </w:pPr>
    </w:p>
    <w:p w14:paraId="75BD1B81" w14:textId="77777777" w:rsidR="00D127E0" w:rsidRPr="00B04751" w:rsidRDefault="00D127E0" w:rsidP="001E4BE9">
      <w:pPr>
        <w:autoSpaceDE w:val="0"/>
        <w:autoSpaceDN w:val="0"/>
        <w:adjustRightInd w:val="0"/>
        <w:jc w:val="both"/>
        <w:rPr>
          <w:rFonts w:ascii="Roboto" w:eastAsia="ArialNarrow" w:hAnsi="Roboto" w:cs="ArialNarrow,Italic"/>
          <w:i/>
          <w:iCs/>
          <w:sz w:val="20"/>
          <w:szCs w:val="20"/>
        </w:rPr>
      </w:pPr>
      <w:r w:rsidRPr="00B04751">
        <w:rPr>
          <w:rFonts w:ascii="Roboto" w:eastAsia="ArialNarrow" w:hAnsi="Roboto" w:cs="ArialNarrow"/>
          <w:sz w:val="20"/>
          <w:szCs w:val="20"/>
        </w:rPr>
        <w:t xml:space="preserve">(*) </w:t>
      </w:r>
      <w:r w:rsidRPr="00B04751">
        <w:rPr>
          <w:rFonts w:ascii="Roboto" w:eastAsia="ArialNarrow" w:hAnsi="Roboto" w:cs="ArialNarrow,Italic"/>
          <w:i/>
          <w:iCs/>
          <w:sz w:val="20"/>
          <w:szCs w:val="20"/>
        </w:rPr>
        <w:t>Regolamento UE 576/2017, Regolamento UE 565/2017, nuovo Regolamento Intermediari (adottato con delibera Consob n. 20307 il 15 febbraio 2018)</w:t>
      </w:r>
    </w:p>
    <w:p w14:paraId="72D50B7D" w14:textId="77777777" w:rsidR="00D127E0" w:rsidRPr="001E4BE9" w:rsidRDefault="00D127E0" w:rsidP="001E4BE9">
      <w:pPr>
        <w:jc w:val="both"/>
        <w:rPr>
          <w:rFonts w:eastAsia="ArialNarrow" w:cs="ArialNarrow,Italic"/>
          <w:i/>
          <w:iCs/>
          <w:sz w:val="20"/>
          <w:szCs w:val="20"/>
        </w:rPr>
      </w:pPr>
    </w:p>
    <w:p w14:paraId="72269C57" w14:textId="77777777" w:rsidR="00D127E0" w:rsidRPr="001E4BE9" w:rsidRDefault="00D127E0" w:rsidP="001E4BE9">
      <w:pPr>
        <w:jc w:val="both"/>
        <w:rPr>
          <w:rFonts w:eastAsia="ArialNarrow" w:cs="ArialNarrow,Italic"/>
          <w:i/>
          <w:iCs/>
          <w:sz w:val="20"/>
          <w:szCs w:val="20"/>
        </w:rPr>
      </w:pPr>
    </w:p>
    <w:p w14:paraId="5ADF0121" w14:textId="77777777" w:rsidR="009E566C" w:rsidRPr="001E4BE9" w:rsidRDefault="009E566C" w:rsidP="001E4BE9">
      <w:pPr>
        <w:jc w:val="both"/>
        <w:rPr>
          <w:rFonts w:eastAsia="ArialNarrow" w:cs="ArialNarrow,Italic"/>
          <w:i/>
          <w:iCs/>
          <w:sz w:val="20"/>
          <w:szCs w:val="20"/>
        </w:rPr>
      </w:pPr>
    </w:p>
    <w:p w14:paraId="37FB4083" w14:textId="77777777" w:rsidR="00D127E0" w:rsidRPr="001E4BE9" w:rsidRDefault="00D127E0" w:rsidP="001E4BE9">
      <w:pPr>
        <w:jc w:val="both"/>
        <w:rPr>
          <w:rFonts w:eastAsia="ArialNarrow" w:cs="ArialNarrow,Italic"/>
          <w:i/>
          <w:iCs/>
          <w:color w:val="FF0000"/>
          <w:sz w:val="20"/>
          <w:szCs w:val="20"/>
        </w:rPr>
      </w:pPr>
    </w:p>
    <w:p w14:paraId="3CE6ACE5" w14:textId="77777777" w:rsidR="00D127E0" w:rsidRPr="001E4BE9" w:rsidRDefault="00D127E0" w:rsidP="001E4BE9">
      <w:pPr>
        <w:jc w:val="both"/>
        <w:rPr>
          <w:rFonts w:eastAsia="ArialNarrow" w:cs="ArialNarrow,Italic"/>
          <w:i/>
          <w:iCs/>
          <w:sz w:val="20"/>
          <w:szCs w:val="20"/>
        </w:rPr>
      </w:pPr>
    </w:p>
    <w:p w14:paraId="788395B8" w14:textId="77777777" w:rsidR="00D127E0" w:rsidRPr="001E4BE9" w:rsidRDefault="00D127E0" w:rsidP="001E4BE9">
      <w:pPr>
        <w:jc w:val="both"/>
        <w:rPr>
          <w:rFonts w:eastAsia="ArialNarrow" w:cs="ArialNarrow,Italic"/>
          <w:i/>
          <w:iCs/>
          <w:sz w:val="20"/>
          <w:szCs w:val="20"/>
        </w:rPr>
      </w:pPr>
    </w:p>
    <w:p w14:paraId="6B13AD73" w14:textId="77777777" w:rsidR="00D127E0" w:rsidRPr="001E4BE9" w:rsidRDefault="00D127E0" w:rsidP="001E4BE9">
      <w:pPr>
        <w:jc w:val="both"/>
        <w:rPr>
          <w:rFonts w:eastAsia="ArialNarrow" w:cs="ArialNarrow,Italic"/>
          <w:i/>
          <w:iCs/>
          <w:sz w:val="20"/>
          <w:szCs w:val="20"/>
        </w:rPr>
      </w:pPr>
    </w:p>
    <w:p w14:paraId="6CF20D7C" w14:textId="77777777" w:rsidR="00D127E0" w:rsidRPr="001E4BE9" w:rsidRDefault="00D127E0" w:rsidP="001E4BE9">
      <w:pPr>
        <w:jc w:val="both"/>
        <w:rPr>
          <w:rFonts w:eastAsia="ArialNarrow" w:cs="ArialNarrow,Italic"/>
          <w:i/>
          <w:iCs/>
          <w:sz w:val="20"/>
          <w:szCs w:val="20"/>
        </w:rPr>
      </w:pPr>
    </w:p>
    <w:p w14:paraId="1CFC3FDE" w14:textId="77777777" w:rsidR="00D127E0" w:rsidRPr="001E4BE9" w:rsidRDefault="00D127E0" w:rsidP="001E4BE9">
      <w:pPr>
        <w:jc w:val="both"/>
        <w:rPr>
          <w:rFonts w:eastAsia="ArialNarrow" w:cs="ArialNarrow,Italic"/>
          <w:i/>
          <w:iCs/>
          <w:sz w:val="20"/>
          <w:szCs w:val="20"/>
        </w:rPr>
      </w:pPr>
    </w:p>
    <w:p w14:paraId="142AD7D5" w14:textId="77777777" w:rsidR="00D127E0" w:rsidRPr="001E4BE9" w:rsidRDefault="00D127E0" w:rsidP="001E4BE9">
      <w:pPr>
        <w:jc w:val="both"/>
        <w:rPr>
          <w:rFonts w:eastAsia="ArialNarrow" w:cs="ArialNarrow,Italic"/>
          <w:i/>
          <w:iCs/>
          <w:sz w:val="20"/>
          <w:szCs w:val="20"/>
        </w:rPr>
      </w:pPr>
    </w:p>
    <w:p w14:paraId="4AA6B1FD" w14:textId="77777777" w:rsidR="00D127E0" w:rsidRPr="001E4BE9" w:rsidRDefault="00D127E0" w:rsidP="001E4BE9">
      <w:pPr>
        <w:jc w:val="both"/>
        <w:rPr>
          <w:rFonts w:eastAsia="ArialNarrow" w:cs="ArialNarrow,Italic"/>
          <w:i/>
          <w:iCs/>
          <w:sz w:val="20"/>
          <w:szCs w:val="20"/>
        </w:rPr>
      </w:pPr>
    </w:p>
    <w:p w14:paraId="780705CE" w14:textId="77777777" w:rsidR="00D127E0" w:rsidRPr="001E4BE9" w:rsidRDefault="00D127E0" w:rsidP="001E4BE9">
      <w:pPr>
        <w:jc w:val="both"/>
        <w:rPr>
          <w:rFonts w:eastAsia="ArialNarrow" w:cs="ArialNarrow,Italic"/>
          <w:i/>
          <w:iCs/>
          <w:sz w:val="20"/>
          <w:szCs w:val="20"/>
        </w:rPr>
      </w:pPr>
    </w:p>
    <w:p w14:paraId="4076BA4E" w14:textId="77777777" w:rsidR="00D127E0" w:rsidRPr="001E4BE9" w:rsidRDefault="00D127E0" w:rsidP="001E4BE9">
      <w:pPr>
        <w:jc w:val="both"/>
        <w:rPr>
          <w:rFonts w:eastAsia="ArialNarrow" w:cs="ArialNarrow,Italic"/>
          <w:i/>
          <w:iCs/>
          <w:sz w:val="20"/>
          <w:szCs w:val="20"/>
        </w:rPr>
      </w:pPr>
    </w:p>
    <w:p w14:paraId="25D60F97" w14:textId="77777777" w:rsidR="00D127E0" w:rsidRPr="001E4BE9" w:rsidRDefault="00D127E0" w:rsidP="001E4BE9">
      <w:pPr>
        <w:jc w:val="both"/>
        <w:rPr>
          <w:rFonts w:eastAsia="ArialNarrow" w:cs="ArialNarrow,Italic"/>
          <w:i/>
          <w:iCs/>
          <w:sz w:val="20"/>
          <w:szCs w:val="20"/>
        </w:rPr>
      </w:pPr>
    </w:p>
    <w:p w14:paraId="2020D1C0" w14:textId="77777777" w:rsidR="00D127E0" w:rsidRPr="001E4BE9" w:rsidRDefault="00D127E0" w:rsidP="001E4BE9">
      <w:pPr>
        <w:jc w:val="both"/>
        <w:rPr>
          <w:rFonts w:eastAsia="ArialNarrow" w:cs="ArialNarrow,Italic"/>
          <w:i/>
          <w:iCs/>
          <w:sz w:val="20"/>
          <w:szCs w:val="20"/>
        </w:rPr>
      </w:pPr>
    </w:p>
    <w:p w14:paraId="261B6794" w14:textId="77777777" w:rsidR="00D127E0" w:rsidRPr="001E4BE9" w:rsidRDefault="00D127E0" w:rsidP="001E4BE9">
      <w:pPr>
        <w:jc w:val="both"/>
        <w:rPr>
          <w:rFonts w:eastAsia="ArialNarrow" w:cs="ArialNarrow,Italic"/>
          <w:i/>
          <w:iCs/>
          <w:sz w:val="20"/>
          <w:szCs w:val="20"/>
        </w:rPr>
      </w:pPr>
    </w:p>
    <w:p w14:paraId="04614E6B" w14:textId="77777777" w:rsidR="00D127E0" w:rsidRPr="001E4BE9" w:rsidRDefault="00D127E0" w:rsidP="001E4BE9">
      <w:pPr>
        <w:jc w:val="both"/>
        <w:rPr>
          <w:rFonts w:eastAsia="ArialNarrow" w:cs="ArialNarrow,Italic"/>
          <w:i/>
          <w:iCs/>
          <w:sz w:val="20"/>
          <w:szCs w:val="20"/>
        </w:rPr>
      </w:pPr>
    </w:p>
    <w:p w14:paraId="240A1472" w14:textId="77777777" w:rsidR="00D127E0" w:rsidRPr="001E4BE9" w:rsidRDefault="00D127E0" w:rsidP="001E4BE9">
      <w:pPr>
        <w:jc w:val="both"/>
        <w:rPr>
          <w:rFonts w:eastAsia="ArialNarrow" w:cs="ArialNarrow,Italic"/>
          <w:i/>
          <w:iCs/>
          <w:sz w:val="20"/>
          <w:szCs w:val="20"/>
        </w:rPr>
      </w:pPr>
    </w:p>
    <w:p w14:paraId="31BF2E62" w14:textId="77777777" w:rsidR="00D127E0" w:rsidRPr="001E4BE9" w:rsidRDefault="00D127E0" w:rsidP="001E4BE9">
      <w:pPr>
        <w:jc w:val="both"/>
        <w:rPr>
          <w:rFonts w:eastAsia="ArialNarrow" w:cs="ArialNarrow,Italic"/>
          <w:i/>
          <w:iCs/>
          <w:sz w:val="20"/>
          <w:szCs w:val="20"/>
        </w:rPr>
      </w:pPr>
    </w:p>
    <w:p w14:paraId="0E633EB2" w14:textId="77777777" w:rsidR="00D127E0" w:rsidRPr="001E4BE9" w:rsidRDefault="00D127E0" w:rsidP="001E4BE9">
      <w:pPr>
        <w:jc w:val="both"/>
        <w:rPr>
          <w:rFonts w:eastAsia="ArialNarrow" w:cs="ArialNarrow,Italic"/>
          <w:i/>
          <w:iCs/>
          <w:sz w:val="20"/>
          <w:szCs w:val="20"/>
        </w:rPr>
      </w:pPr>
    </w:p>
    <w:p w14:paraId="1068E505" w14:textId="77777777" w:rsidR="00D127E0" w:rsidRPr="001E4BE9" w:rsidRDefault="00D127E0" w:rsidP="001E4BE9">
      <w:pPr>
        <w:jc w:val="both"/>
        <w:rPr>
          <w:rFonts w:eastAsia="ArialNarrow" w:cs="ArialNarrow,Italic"/>
          <w:i/>
          <w:iCs/>
          <w:sz w:val="20"/>
          <w:szCs w:val="20"/>
        </w:rPr>
      </w:pPr>
    </w:p>
    <w:p w14:paraId="2326A6B1" w14:textId="77777777" w:rsidR="00D127E0" w:rsidRPr="001E4BE9" w:rsidRDefault="00D127E0" w:rsidP="001E4BE9">
      <w:pPr>
        <w:jc w:val="both"/>
        <w:rPr>
          <w:rFonts w:eastAsia="ArialNarrow" w:cs="ArialNarrow,Italic"/>
          <w:i/>
          <w:iCs/>
          <w:sz w:val="20"/>
          <w:szCs w:val="20"/>
        </w:rPr>
      </w:pPr>
    </w:p>
    <w:p w14:paraId="1CD59EC8" w14:textId="77777777" w:rsidR="00D127E0" w:rsidRPr="001E4BE9" w:rsidRDefault="00D127E0" w:rsidP="001E4BE9">
      <w:pPr>
        <w:jc w:val="both"/>
        <w:rPr>
          <w:rFonts w:eastAsia="ArialNarrow" w:cs="ArialNarrow,Italic"/>
          <w:i/>
          <w:iCs/>
          <w:sz w:val="20"/>
          <w:szCs w:val="20"/>
        </w:rPr>
      </w:pPr>
    </w:p>
    <w:p w14:paraId="4A392743" w14:textId="77777777" w:rsidR="00D127E0" w:rsidRPr="001E4BE9" w:rsidRDefault="00D127E0" w:rsidP="001E4BE9">
      <w:pPr>
        <w:jc w:val="both"/>
        <w:rPr>
          <w:rFonts w:eastAsia="ArialNarrow" w:cs="ArialNarrow,Italic"/>
          <w:i/>
          <w:iCs/>
          <w:sz w:val="20"/>
          <w:szCs w:val="20"/>
        </w:rPr>
      </w:pPr>
    </w:p>
    <w:p w14:paraId="0DA40F8F" w14:textId="77777777" w:rsidR="00D127E0" w:rsidRPr="001E4BE9" w:rsidRDefault="00D127E0" w:rsidP="001E4BE9">
      <w:pPr>
        <w:jc w:val="both"/>
        <w:rPr>
          <w:rFonts w:eastAsia="ArialNarrow" w:cs="ArialNarrow,Italic"/>
          <w:i/>
          <w:iCs/>
          <w:sz w:val="20"/>
          <w:szCs w:val="20"/>
        </w:rPr>
      </w:pPr>
    </w:p>
    <w:p w14:paraId="69F588BC" w14:textId="77777777" w:rsidR="00D127E0" w:rsidRPr="001E4BE9" w:rsidRDefault="00D127E0" w:rsidP="001E4BE9">
      <w:pPr>
        <w:jc w:val="both"/>
        <w:rPr>
          <w:rFonts w:eastAsia="ArialNarrow" w:cs="ArialNarrow,Italic"/>
          <w:i/>
          <w:iCs/>
          <w:sz w:val="20"/>
          <w:szCs w:val="20"/>
        </w:rPr>
      </w:pPr>
    </w:p>
    <w:p w14:paraId="0B8B7F73" w14:textId="77777777" w:rsidR="00D127E0" w:rsidRDefault="00D127E0" w:rsidP="001E4BE9">
      <w:pPr>
        <w:jc w:val="both"/>
        <w:rPr>
          <w:rFonts w:eastAsia="ArialNarrow" w:cs="ArialNarrow,Italic"/>
          <w:i/>
          <w:iCs/>
          <w:sz w:val="20"/>
          <w:szCs w:val="20"/>
        </w:rPr>
      </w:pPr>
    </w:p>
    <w:p w14:paraId="0456E14E" w14:textId="77777777" w:rsidR="001412FE" w:rsidRPr="001E4BE9" w:rsidRDefault="001412FE" w:rsidP="001E4BE9">
      <w:pPr>
        <w:jc w:val="both"/>
        <w:rPr>
          <w:rFonts w:eastAsia="ArialNarrow" w:cs="ArialNarrow,Italic"/>
          <w:i/>
          <w:iCs/>
          <w:sz w:val="20"/>
          <w:szCs w:val="20"/>
        </w:rPr>
      </w:pPr>
    </w:p>
    <w:p w14:paraId="01A50884" w14:textId="77777777" w:rsidR="00D127E0" w:rsidRPr="001E4BE9" w:rsidRDefault="00D127E0" w:rsidP="001E4BE9">
      <w:pPr>
        <w:jc w:val="both"/>
        <w:rPr>
          <w:rFonts w:eastAsia="ArialNarrow" w:cs="ArialNarrow,Italic"/>
          <w:i/>
          <w:iCs/>
          <w:sz w:val="20"/>
          <w:szCs w:val="20"/>
        </w:rPr>
      </w:pPr>
    </w:p>
    <w:p w14:paraId="33446A19" w14:textId="77777777" w:rsidR="00D127E0" w:rsidRPr="001E4BE9" w:rsidRDefault="00D127E0" w:rsidP="001E4BE9">
      <w:pPr>
        <w:jc w:val="both"/>
        <w:rPr>
          <w:rFonts w:eastAsia="ArialNarrow" w:cs="ArialNarrow,Italic"/>
          <w:i/>
          <w:iCs/>
          <w:sz w:val="20"/>
          <w:szCs w:val="20"/>
        </w:rPr>
      </w:pPr>
    </w:p>
    <w:tbl>
      <w:tblPr>
        <w:tblStyle w:val="Grigliatabella"/>
        <w:tblW w:w="0" w:type="auto"/>
        <w:tblLook w:val="04A0" w:firstRow="1" w:lastRow="0" w:firstColumn="1" w:lastColumn="0" w:noHBand="0" w:noVBand="1"/>
      </w:tblPr>
      <w:tblGrid>
        <w:gridCol w:w="9622"/>
      </w:tblGrid>
      <w:tr w:rsidR="006D2E70" w:rsidRPr="001E4BE9" w14:paraId="1F630820" w14:textId="77777777" w:rsidTr="006D2E70">
        <w:tc>
          <w:tcPr>
            <w:tcW w:w="9622" w:type="dxa"/>
          </w:tcPr>
          <w:p w14:paraId="483F2443" w14:textId="77777777" w:rsidR="006D2E70" w:rsidRPr="00B04751" w:rsidRDefault="006D2E70" w:rsidP="001E4BE9">
            <w:pPr>
              <w:autoSpaceDE w:val="0"/>
              <w:autoSpaceDN w:val="0"/>
              <w:adjustRightInd w:val="0"/>
              <w:jc w:val="both"/>
              <w:rPr>
                <w:rFonts w:ascii="Roboto" w:hAnsi="Roboto" w:cs="ArialNarrow,Bold"/>
                <w:b/>
                <w:bCs/>
                <w:color w:val="000000"/>
                <w:sz w:val="22"/>
                <w:szCs w:val="22"/>
              </w:rPr>
            </w:pPr>
            <w:r w:rsidRPr="00B04751">
              <w:rPr>
                <w:rFonts w:ascii="Roboto" w:hAnsi="Roboto" w:cs="ArialNarrow,Bold"/>
                <w:b/>
                <w:bCs/>
                <w:color w:val="000000"/>
                <w:sz w:val="22"/>
                <w:szCs w:val="22"/>
              </w:rPr>
              <w:lastRenderedPageBreak/>
              <w:t>Informativa sulle prime cinque sedi di esecuzione e sui primi cinque broker utilizzati nell’esecuzione e nella ricezione e trasmissione di ordini della clientela ai sensi del Regolamento Delegato (UE) 2017/576 e Regolamento Delegato (UE) 2017/565</w:t>
            </w:r>
          </w:p>
          <w:p w14:paraId="395EF5A2" w14:textId="77777777" w:rsidR="006D2E70" w:rsidRPr="00B04751" w:rsidRDefault="006D2E70" w:rsidP="001E4BE9">
            <w:pPr>
              <w:autoSpaceDE w:val="0"/>
              <w:autoSpaceDN w:val="0"/>
              <w:adjustRightInd w:val="0"/>
              <w:jc w:val="both"/>
              <w:rPr>
                <w:rFonts w:ascii="Roboto" w:hAnsi="Roboto" w:cs="ArialNarrow,Bold"/>
                <w:b/>
                <w:bCs/>
                <w:color w:val="000000"/>
                <w:sz w:val="22"/>
                <w:szCs w:val="22"/>
              </w:rPr>
            </w:pPr>
          </w:p>
          <w:p w14:paraId="0B0212C9" w14:textId="2B922432" w:rsidR="006D2E70" w:rsidRPr="00B04751" w:rsidRDefault="006D2E70" w:rsidP="001E4BE9">
            <w:pPr>
              <w:autoSpaceDE w:val="0"/>
              <w:autoSpaceDN w:val="0"/>
              <w:adjustRightInd w:val="0"/>
              <w:jc w:val="both"/>
              <w:rPr>
                <w:rFonts w:ascii="Roboto" w:hAnsi="Roboto" w:cs="ArialNarrow,Bold"/>
                <w:b/>
                <w:bCs/>
                <w:color w:val="000000"/>
                <w:sz w:val="22"/>
                <w:szCs w:val="22"/>
              </w:rPr>
            </w:pPr>
            <w:r w:rsidRPr="00B04751">
              <w:rPr>
                <w:rFonts w:ascii="Roboto" w:hAnsi="Roboto" w:cs="ArialNarrow,Bold"/>
                <w:b/>
                <w:bCs/>
                <w:color w:val="000000"/>
                <w:sz w:val="22"/>
                <w:szCs w:val="22"/>
              </w:rPr>
              <w:t>Ordini eseguiti nel corso del 20</w:t>
            </w:r>
            <w:r w:rsidR="00AF2908" w:rsidRPr="00B04751">
              <w:rPr>
                <w:rFonts w:ascii="Roboto" w:hAnsi="Roboto" w:cs="ArialNarrow,Bold"/>
                <w:b/>
                <w:bCs/>
                <w:color w:val="000000"/>
                <w:sz w:val="22"/>
                <w:szCs w:val="22"/>
              </w:rPr>
              <w:t>2</w:t>
            </w:r>
            <w:r w:rsidR="00563E43">
              <w:rPr>
                <w:rFonts w:ascii="Roboto" w:hAnsi="Roboto" w:cs="ArialNarrow,Bold"/>
                <w:b/>
                <w:bCs/>
                <w:color w:val="000000"/>
                <w:sz w:val="22"/>
                <w:szCs w:val="22"/>
              </w:rPr>
              <w:t>3</w:t>
            </w:r>
          </w:p>
          <w:p w14:paraId="69974EB5" w14:textId="77777777" w:rsidR="006D2E70" w:rsidRPr="00B04751" w:rsidRDefault="006D2E70" w:rsidP="001E4BE9">
            <w:pPr>
              <w:jc w:val="both"/>
              <w:rPr>
                <w:rFonts w:ascii="Roboto" w:hAnsi="Roboto" w:cs="ArialNarrow,Bold"/>
                <w:b/>
                <w:bCs/>
                <w:color w:val="000000"/>
                <w:sz w:val="22"/>
                <w:szCs w:val="22"/>
              </w:rPr>
            </w:pPr>
          </w:p>
          <w:p w14:paraId="6CB35D9A" w14:textId="77777777" w:rsidR="006D2E70" w:rsidRPr="00B04751" w:rsidRDefault="006D2E70" w:rsidP="001E4BE9">
            <w:pPr>
              <w:jc w:val="both"/>
              <w:rPr>
                <w:rFonts w:ascii="Roboto" w:eastAsia="ArialNarrow" w:hAnsi="Roboto" w:cs="ArialNarrow"/>
                <w:color w:val="444444"/>
                <w:sz w:val="22"/>
                <w:szCs w:val="22"/>
              </w:rPr>
            </w:pPr>
            <w:proofErr w:type="spellStart"/>
            <w:r w:rsidRPr="00B04751">
              <w:rPr>
                <w:rFonts w:ascii="Roboto" w:hAnsi="Roboto" w:cs="ArialNarrow,Bold"/>
                <w:b/>
                <w:bCs/>
                <w:color w:val="000000"/>
                <w:sz w:val="22"/>
                <w:szCs w:val="22"/>
              </w:rPr>
              <w:t>Euromobiliare</w:t>
            </w:r>
            <w:proofErr w:type="spellEnd"/>
            <w:r w:rsidRPr="00B04751">
              <w:rPr>
                <w:rFonts w:ascii="Roboto" w:hAnsi="Roboto" w:cs="ArialNarrow,Bold"/>
                <w:b/>
                <w:bCs/>
                <w:color w:val="000000"/>
                <w:sz w:val="22"/>
                <w:szCs w:val="22"/>
              </w:rPr>
              <w:t xml:space="preserve"> </w:t>
            </w:r>
            <w:proofErr w:type="spellStart"/>
            <w:r w:rsidRPr="00B04751">
              <w:rPr>
                <w:rFonts w:ascii="Roboto" w:hAnsi="Roboto" w:cs="ArialNarrow,Bold"/>
                <w:b/>
                <w:bCs/>
                <w:color w:val="000000"/>
                <w:sz w:val="22"/>
                <w:szCs w:val="22"/>
              </w:rPr>
              <w:t>Advisory</w:t>
            </w:r>
            <w:proofErr w:type="spellEnd"/>
            <w:r w:rsidRPr="00B04751">
              <w:rPr>
                <w:rFonts w:ascii="Roboto" w:hAnsi="Roboto" w:cs="ArialNarrow,Bold"/>
                <w:b/>
                <w:bCs/>
                <w:color w:val="000000"/>
                <w:sz w:val="22"/>
                <w:szCs w:val="22"/>
              </w:rPr>
              <w:t xml:space="preserve"> SIM Spa – codice LEI </w:t>
            </w:r>
            <w:r w:rsidRPr="00B04751">
              <w:rPr>
                <w:rFonts w:ascii="Roboto" w:eastAsia="ArialNarrow" w:hAnsi="Roboto" w:cs="ArialNarrow"/>
                <w:color w:val="444444"/>
                <w:sz w:val="22"/>
                <w:szCs w:val="22"/>
              </w:rPr>
              <w:t>815600B8BBFD71C6A145</w:t>
            </w:r>
          </w:p>
          <w:p w14:paraId="7ABF7E73" w14:textId="77777777" w:rsidR="006D2E70" w:rsidRPr="001E4BE9" w:rsidRDefault="006D2E70" w:rsidP="001E4BE9">
            <w:pPr>
              <w:jc w:val="both"/>
              <w:rPr>
                <w:rFonts w:eastAsia="ArialNarrow" w:cs="ArialNarrow,Italic"/>
                <w:i/>
                <w:iCs/>
                <w:sz w:val="20"/>
                <w:szCs w:val="20"/>
              </w:rPr>
            </w:pPr>
          </w:p>
        </w:tc>
      </w:tr>
    </w:tbl>
    <w:p w14:paraId="62A7191F" w14:textId="77777777" w:rsidR="00D127E0" w:rsidRPr="001E4BE9" w:rsidRDefault="00D127E0" w:rsidP="001E4BE9">
      <w:pPr>
        <w:jc w:val="both"/>
        <w:rPr>
          <w:rFonts w:eastAsia="ArialNarrow" w:cs="ArialNarrow,Italic"/>
          <w:i/>
          <w:iCs/>
          <w:sz w:val="20"/>
          <w:szCs w:val="20"/>
        </w:rPr>
      </w:pPr>
    </w:p>
    <w:p w14:paraId="3F7BB003" w14:textId="0EF13046" w:rsidR="00D127E0" w:rsidRPr="001E4BE9" w:rsidRDefault="00D127E0" w:rsidP="001E4BE9">
      <w:pPr>
        <w:jc w:val="both"/>
        <w:rPr>
          <w:rFonts w:eastAsia="ArialNarrow" w:cs="ArialNarrow,Italic"/>
          <w:i/>
          <w:iCs/>
          <w:sz w:val="20"/>
          <w:szCs w:val="20"/>
        </w:rPr>
      </w:pPr>
    </w:p>
    <w:tbl>
      <w:tblPr>
        <w:tblStyle w:val="Grigliatabella"/>
        <w:tblW w:w="0" w:type="auto"/>
        <w:tblLook w:val="04A0" w:firstRow="1" w:lastRow="0" w:firstColumn="1" w:lastColumn="0" w:noHBand="0" w:noVBand="1"/>
      </w:tblPr>
      <w:tblGrid>
        <w:gridCol w:w="9622"/>
      </w:tblGrid>
      <w:tr w:rsidR="006D2E70" w:rsidRPr="00B04751" w14:paraId="32F8D3B1" w14:textId="77777777" w:rsidTr="006D2E70">
        <w:tc>
          <w:tcPr>
            <w:tcW w:w="9622" w:type="dxa"/>
          </w:tcPr>
          <w:p w14:paraId="5C57E4FE" w14:textId="6D0DFEA0" w:rsidR="006D2E70" w:rsidRPr="00B04751" w:rsidRDefault="006D2E70" w:rsidP="001E4BE9">
            <w:pPr>
              <w:jc w:val="both"/>
              <w:rPr>
                <w:rFonts w:ascii="Roboto" w:eastAsia="ArialNarrow" w:hAnsi="Roboto" w:cs="ArialNarrow,Italic"/>
                <w:i/>
                <w:iCs/>
                <w:sz w:val="20"/>
                <w:szCs w:val="20"/>
              </w:rPr>
            </w:pPr>
            <w:r w:rsidRPr="00B04751">
              <w:rPr>
                <w:rFonts w:ascii="Roboto" w:hAnsi="Roboto" w:cs="ArialNarrow,Bold"/>
                <w:b/>
                <w:bCs/>
                <w:sz w:val="22"/>
                <w:szCs w:val="22"/>
              </w:rPr>
              <w:t xml:space="preserve">Classe a) Strumenti di capitale – Azioni </w:t>
            </w:r>
            <w:r w:rsidRPr="00B04751">
              <w:rPr>
                <w:rStyle w:val="Rimandonotaapidipagina"/>
                <w:rFonts w:ascii="Roboto" w:hAnsi="Roboto" w:cs="ArialNarrow,Bold"/>
                <w:b/>
                <w:bCs/>
                <w:sz w:val="22"/>
                <w:szCs w:val="22"/>
              </w:rPr>
              <w:footnoteReference w:id="1"/>
            </w:r>
          </w:p>
        </w:tc>
      </w:tr>
    </w:tbl>
    <w:p w14:paraId="506A41E0" w14:textId="77777777" w:rsidR="00D127E0" w:rsidRPr="00B04751" w:rsidRDefault="00D127E0" w:rsidP="001E4BE9">
      <w:pPr>
        <w:jc w:val="both"/>
        <w:rPr>
          <w:rFonts w:ascii="Roboto" w:eastAsia="ArialNarrow" w:hAnsi="Roboto" w:cs="ArialNarrow,Italic"/>
          <w:i/>
          <w:iCs/>
          <w:sz w:val="20"/>
          <w:szCs w:val="20"/>
        </w:rPr>
      </w:pPr>
    </w:p>
    <w:p w14:paraId="176E1375" w14:textId="0AC56C1D" w:rsidR="00D127E0" w:rsidRPr="00E17A2F" w:rsidRDefault="00D127E0" w:rsidP="00DF465F">
      <w:pPr>
        <w:pStyle w:val="Paragrafoelenco"/>
        <w:numPr>
          <w:ilvl w:val="0"/>
          <w:numId w:val="23"/>
        </w:numPr>
        <w:autoSpaceDE w:val="0"/>
        <w:autoSpaceDN w:val="0"/>
        <w:adjustRightInd w:val="0"/>
        <w:spacing w:after="0" w:line="240" w:lineRule="auto"/>
        <w:jc w:val="both"/>
        <w:rPr>
          <w:rFonts w:ascii="Roboto" w:hAnsi="Roboto" w:cs="ArialNarrow,Bold"/>
          <w:b/>
          <w:bCs/>
          <w:sz w:val="20"/>
          <w:szCs w:val="20"/>
        </w:rPr>
      </w:pPr>
      <w:r w:rsidRPr="00E17A2F">
        <w:rPr>
          <w:rFonts w:ascii="Roboto" w:hAnsi="Roboto" w:cs="ArialNarrow,Bold"/>
          <w:b/>
          <w:bCs/>
          <w:sz w:val="20"/>
          <w:szCs w:val="20"/>
        </w:rPr>
        <w:t xml:space="preserve">Ordini ricevuti e trasmessi </w:t>
      </w:r>
      <w:r w:rsidR="00DF465F" w:rsidRPr="00E17A2F">
        <w:rPr>
          <w:rFonts w:ascii="Roboto" w:hAnsi="Roboto" w:cs="ArialNarrow,Bold"/>
          <w:b/>
          <w:bCs/>
          <w:sz w:val="20"/>
          <w:szCs w:val="20"/>
        </w:rPr>
        <w:t>ad un intermediario terzo per l’esecuzione</w:t>
      </w:r>
    </w:p>
    <w:p w14:paraId="74ED2440" w14:textId="77777777" w:rsidR="00D127E0" w:rsidRPr="00E17A2F" w:rsidRDefault="00D127E0" w:rsidP="001E4BE9">
      <w:pPr>
        <w:jc w:val="both"/>
        <w:rPr>
          <w:rFonts w:ascii="Roboto" w:eastAsia="ArialNarrow" w:hAnsi="Roboto" w:cs="ArialNarrow"/>
          <w:sz w:val="20"/>
          <w:szCs w:val="20"/>
        </w:rPr>
      </w:pPr>
    </w:p>
    <w:p w14:paraId="4894A6A8" w14:textId="77777777" w:rsidR="00D127E0" w:rsidRPr="00E17A2F" w:rsidRDefault="00D127E0" w:rsidP="001E4BE9">
      <w:pPr>
        <w:jc w:val="both"/>
        <w:rPr>
          <w:rFonts w:ascii="Roboto" w:eastAsia="ArialNarrow" w:hAnsi="Roboto" w:cs="ArialNarrow"/>
          <w:i/>
          <w:sz w:val="20"/>
          <w:szCs w:val="20"/>
        </w:rPr>
      </w:pPr>
      <w:r w:rsidRPr="00E17A2F">
        <w:rPr>
          <w:rFonts w:ascii="Roboto" w:eastAsia="ArialNarrow" w:hAnsi="Roboto" w:cs="ArialNarrow"/>
          <w:i/>
          <w:sz w:val="20"/>
          <w:szCs w:val="20"/>
        </w:rPr>
        <w:t>Tabella 1 - Clientela al dettaglio</w:t>
      </w:r>
    </w:p>
    <w:tbl>
      <w:tblPr>
        <w:tblStyle w:val="Grigliatabella"/>
        <w:tblW w:w="0" w:type="auto"/>
        <w:tblLook w:val="04A0" w:firstRow="1" w:lastRow="0" w:firstColumn="1" w:lastColumn="0" w:noHBand="0" w:noVBand="1"/>
      </w:tblPr>
      <w:tblGrid>
        <w:gridCol w:w="2607"/>
        <w:gridCol w:w="1396"/>
        <w:gridCol w:w="1398"/>
        <w:gridCol w:w="1407"/>
        <w:gridCol w:w="1407"/>
        <w:gridCol w:w="1407"/>
      </w:tblGrid>
      <w:tr w:rsidR="00D127E0" w:rsidRPr="00E17A2F" w14:paraId="42D591C8" w14:textId="77777777" w:rsidTr="00D127E0">
        <w:tc>
          <w:tcPr>
            <w:tcW w:w="1616" w:type="dxa"/>
            <w:tcBorders>
              <w:bottom w:val="single" w:sz="4" w:space="0" w:color="FFFFFF"/>
            </w:tcBorders>
            <w:shd w:val="clear" w:color="auto" w:fill="000000" w:themeFill="text1"/>
          </w:tcPr>
          <w:p w14:paraId="09CA5B2B" w14:textId="77777777" w:rsidR="00D127E0" w:rsidRPr="00E17A2F" w:rsidRDefault="00D127E0" w:rsidP="001E4BE9">
            <w:pPr>
              <w:jc w:val="both"/>
              <w:rPr>
                <w:rFonts w:ascii="Roboto" w:eastAsia="ArialNarrow" w:hAnsi="Roboto" w:cs="ArialNarrow"/>
                <w:color w:val="FFFFFF" w:themeColor="background1"/>
                <w:sz w:val="20"/>
                <w:szCs w:val="20"/>
              </w:rPr>
            </w:pPr>
            <w:r w:rsidRPr="00E17A2F">
              <w:rPr>
                <w:rFonts w:ascii="Roboto" w:eastAsia="ArialNarrow" w:hAnsi="Roboto" w:cs="ArialNarrow"/>
                <w:color w:val="FFFFFF" w:themeColor="background1"/>
                <w:sz w:val="20"/>
                <w:szCs w:val="20"/>
              </w:rPr>
              <w:t>Classe dello strumento</w:t>
            </w:r>
          </w:p>
        </w:tc>
        <w:tc>
          <w:tcPr>
            <w:tcW w:w="8012" w:type="dxa"/>
            <w:gridSpan w:val="5"/>
          </w:tcPr>
          <w:p w14:paraId="331835D2" w14:textId="2E306F5C"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Strumenti di capitale – Azioni e certificati di deposito</w:t>
            </w:r>
            <w:r w:rsidR="00F06666" w:rsidRPr="00E17A2F">
              <w:rPr>
                <w:rFonts w:ascii="Roboto" w:eastAsia="ArialNarrow" w:hAnsi="Roboto" w:cs="ArialNarrow"/>
                <w:sz w:val="20"/>
                <w:szCs w:val="20"/>
              </w:rPr>
              <w:t xml:space="preserve"> – Fasce di liquidità 5 e 6</w:t>
            </w:r>
          </w:p>
        </w:tc>
      </w:tr>
      <w:tr w:rsidR="00D127E0" w:rsidRPr="00E17A2F" w14:paraId="14203F99" w14:textId="77777777" w:rsidTr="00D127E0">
        <w:tc>
          <w:tcPr>
            <w:tcW w:w="1616" w:type="dxa"/>
            <w:tcBorders>
              <w:top w:val="single" w:sz="4" w:space="0" w:color="FFFFFF"/>
              <w:bottom w:val="single" w:sz="4" w:space="0" w:color="FFFFFF"/>
            </w:tcBorders>
            <w:shd w:val="clear" w:color="auto" w:fill="000000" w:themeFill="text1"/>
          </w:tcPr>
          <w:p w14:paraId="16466CFE" w14:textId="77777777" w:rsidR="00D127E0" w:rsidRPr="00E17A2F" w:rsidRDefault="00D127E0" w:rsidP="001E4BE9">
            <w:pPr>
              <w:jc w:val="both"/>
              <w:rPr>
                <w:rFonts w:ascii="Roboto" w:eastAsia="ArialNarrow" w:hAnsi="Roboto" w:cs="ArialNarrow"/>
                <w:color w:val="FFFFFF" w:themeColor="background1"/>
                <w:sz w:val="20"/>
                <w:szCs w:val="20"/>
              </w:rPr>
            </w:pPr>
            <w:r w:rsidRPr="00E17A2F">
              <w:rPr>
                <w:rFonts w:ascii="Roboto" w:eastAsia="ArialNarrow" w:hAnsi="Roboto" w:cs="ArialNarrow"/>
                <w:color w:val="FFFFFF" w:themeColor="background1"/>
                <w:sz w:val="20"/>
                <w:szCs w:val="20"/>
              </w:rPr>
              <w:t>Indicare se &lt; 1 contrattazione a giorno lavorativo, in media l’anno precedente</w:t>
            </w:r>
          </w:p>
        </w:tc>
        <w:tc>
          <w:tcPr>
            <w:tcW w:w="8012" w:type="dxa"/>
            <w:gridSpan w:val="5"/>
            <w:tcBorders>
              <w:bottom w:val="single" w:sz="4" w:space="0" w:color="auto"/>
            </w:tcBorders>
          </w:tcPr>
          <w:p w14:paraId="26CFFCC1" w14:textId="1AFBC31B" w:rsidR="00D127E0" w:rsidRPr="00E17A2F" w:rsidRDefault="002A4A74" w:rsidP="001E4BE9">
            <w:pPr>
              <w:jc w:val="both"/>
              <w:rPr>
                <w:rFonts w:ascii="Roboto" w:eastAsia="ArialNarrow" w:hAnsi="Roboto" w:cs="ArialNarrow"/>
                <w:sz w:val="20"/>
                <w:szCs w:val="20"/>
              </w:rPr>
            </w:pPr>
            <w:r w:rsidRPr="00E17A2F">
              <w:rPr>
                <w:rFonts w:ascii="Roboto" w:eastAsia="ArialNarrow" w:hAnsi="Roboto" w:cs="ArialNarrow"/>
                <w:sz w:val="20"/>
                <w:szCs w:val="20"/>
              </w:rPr>
              <w:t>SI</w:t>
            </w:r>
          </w:p>
        </w:tc>
      </w:tr>
      <w:tr w:rsidR="00D127E0" w:rsidRPr="00E17A2F" w14:paraId="0817A8EC" w14:textId="77777777" w:rsidTr="00D127E0">
        <w:tc>
          <w:tcPr>
            <w:tcW w:w="1616" w:type="dxa"/>
            <w:tcBorders>
              <w:top w:val="single" w:sz="4" w:space="0" w:color="FFFFFF"/>
              <w:right w:val="single" w:sz="4" w:space="0" w:color="FFFFFF" w:themeColor="background1"/>
            </w:tcBorders>
            <w:shd w:val="clear" w:color="auto" w:fill="000000" w:themeFill="text1"/>
          </w:tcPr>
          <w:p w14:paraId="34348F00" w14:textId="77777777" w:rsidR="00D127E0" w:rsidRPr="00E17A2F" w:rsidRDefault="00D127E0" w:rsidP="001E4BE9">
            <w:pPr>
              <w:autoSpaceDE w:val="0"/>
              <w:autoSpaceDN w:val="0"/>
              <w:adjustRightInd w:val="0"/>
              <w:jc w:val="both"/>
              <w:rPr>
                <w:rFonts w:ascii="Roboto" w:eastAsia="ArialNarrow" w:hAnsi="Roboto" w:cs="ArialNarrow"/>
                <w:color w:val="FFFFFF" w:themeColor="background1"/>
                <w:sz w:val="20"/>
                <w:szCs w:val="20"/>
              </w:rPr>
            </w:pPr>
            <w:r w:rsidRPr="00E17A2F">
              <w:rPr>
                <w:rFonts w:ascii="Roboto" w:eastAsia="ArialNarrow" w:hAnsi="Roboto" w:cs="ArialNarrow"/>
                <w:color w:val="FFFFFF" w:themeColor="background1"/>
                <w:sz w:val="20"/>
                <w:szCs w:val="20"/>
              </w:rPr>
              <w:t>Primi cinque broker per volume di contrattazione (in</w:t>
            </w:r>
          </w:p>
          <w:p w14:paraId="5F5EB23D" w14:textId="77777777" w:rsidR="00D127E0" w:rsidRPr="00E17A2F" w:rsidRDefault="00D127E0" w:rsidP="001E4BE9">
            <w:pPr>
              <w:jc w:val="both"/>
              <w:rPr>
                <w:rFonts w:ascii="Roboto" w:eastAsia="ArialNarrow" w:hAnsi="Roboto" w:cs="ArialNarrow"/>
                <w:color w:val="FFFFFF" w:themeColor="background1"/>
                <w:sz w:val="20"/>
                <w:szCs w:val="20"/>
              </w:rPr>
            </w:pPr>
            <w:r w:rsidRPr="00E17A2F">
              <w:rPr>
                <w:rFonts w:ascii="Roboto" w:eastAsia="ArialNarrow" w:hAnsi="Roboto" w:cs="ArialNarrow"/>
                <w:color w:val="FFFFFF" w:themeColor="background1"/>
                <w:sz w:val="20"/>
                <w:szCs w:val="20"/>
              </w:rPr>
              <w:t>ordine decrescente)</w:t>
            </w:r>
          </w:p>
        </w:tc>
        <w:tc>
          <w:tcPr>
            <w:tcW w:w="1601" w:type="dxa"/>
            <w:tcBorders>
              <w:left w:val="single" w:sz="4" w:space="0" w:color="FFFFFF" w:themeColor="background1"/>
              <w:right w:val="single" w:sz="4" w:space="0" w:color="FFFFFF" w:themeColor="background1"/>
            </w:tcBorders>
            <w:shd w:val="clear" w:color="auto" w:fill="000000" w:themeFill="text1"/>
          </w:tcPr>
          <w:p w14:paraId="4EE8B3B0" w14:textId="77777777" w:rsidR="00D127E0" w:rsidRPr="00E17A2F" w:rsidRDefault="00D127E0" w:rsidP="001E4BE9">
            <w:pPr>
              <w:autoSpaceDE w:val="0"/>
              <w:autoSpaceDN w:val="0"/>
              <w:adjustRightInd w:val="0"/>
              <w:jc w:val="both"/>
              <w:rPr>
                <w:rFonts w:ascii="Roboto" w:eastAsia="ArialNarrow" w:hAnsi="Roboto" w:cs="ArialNarrow"/>
                <w:color w:val="FFFFFF" w:themeColor="background1"/>
                <w:sz w:val="20"/>
                <w:szCs w:val="20"/>
              </w:rPr>
            </w:pPr>
            <w:r w:rsidRPr="00E17A2F">
              <w:rPr>
                <w:rFonts w:ascii="Roboto" w:eastAsia="ArialNarrow" w:hAnsi="Roboto" w:cs="ArialNarrow"/>
                <w:color w:val="FFFFFF" w:themeColor="background1"/>
                <w:sz w:val="20"/>
                <w:szCs w:val="20"/>
              </w:rPr>
              <w:t>Volume negoziato in percentuale del totale della classe</w:t>
            </w:r>
          </w:p>
        </w:tc>
        <w:tc>
          <w:tcPr>
            <w:tcW w:w="1602" w:type="dxa"/>
            <w:tcBorders>
              <w:left w:val="single" w:sz="4" w:space="0" w:color="FFFFFF" w:themeColor="background1"/>
              <w:right w:val="single" w:sz="4" w:space="0" w:color="FFFFFF" w:themeColor="background1"/>
            </w:tcBorders>
            <w:shd w:val="clear" w:color="auto" w:fill="000000" w:themeFill="text1"/>
          </w:tcPr>
          <w:p w14:paraId="5042457F" w14:textId="77777777" w:rsidR="00D127E0" w:rsidRPr="00E17A2F" w:rsidRDefault="00D127E0" w:rsidP="001E4BE9">
            <w:pPr>
              <w:autoSpaceDE w:val="0"/>
              <w:autoSpaceDN w:val="0"/>
              <w:adjustRightInd w:val="0"/>
              <w:jc w:val="both"/>
              <w:rPr>
                <w:rFonts w:ascii="Roboto" w:eastAsia="ArialNarrow" w:hAnsi="Roboto" w:cs="ArialNarrow"/>
                <w:color w:val="FFFFFF" w:themeColor="background1"/>
                <w:sz w:val="20"/>
                <w:szCs w:val="20"/>
              </w:rPr>
            </w:pPr>
            <w:r w:rsidRPr="00E17A2F">
              <w:rPr>
                <w:rFonts w:ascii="Roboto" w:eastAsia="ArialNarrow" w:hAnsi="Roboto" w:cs="ArialNarrow"/>
                <w:color w:val="FFFFFF" w:themeColor="background1"/>
                <w:sz w:val="20"/>
                <w:szCs w:val="20"/>
              </w:rPr>
              <w:t>Ordini eseguiti</w:t>
            </w:r>
          </w:p>
          <w:p w14:paraId="1970FBD2" w14:textId="77777777" w:rsidR="00D127E0" w:rsidRPr="00E17A2F" w:rsidRDefault="00D127E0" w:rsidP="001E4BE9">
            <w:pPr>
              <w:autoSpaceDE w:val="0"/>
              <w:autoSpaceDN w:val="0"/>
              <w:adjustRightInd w:val="0"/>
              <w:jc w:val="both"/>
              <w:rPr>
                <w:rFonts w:ascii="Roboto" w:eastAsia="ArialNarrow" w:hAnsi="Roboto" w:cs="ArialNarrow"/>
                <w:color w:val="FFFFFF" w:themeColor="background1"/>
                <w:sz w:val="20"/>
                <w:szCs w:val="20"/>
              </w:rPr>
            </w:pPr>
            <w:r w:rsidRPr="00E17A2F">
              <w:rPr>
                <w:rFonts w:ascii="Roboto" w:eastAsia="ArialNarrow" w:hAnsi="Roboto" w:cs="ArialNarrow"/>
                <w:color w:val="FFFFFF" w:themeColor="background1"/>
                <w:sz w:val="20"/>
                <w:szCs w:val="20"/>
              </w:rPr>
              <w:t>In percentuale del totale della classe</w:t>
            </w:r>
          </w:p>
        </w:tc>
        <w:tc>
          <w:tcPr>
            <w:tcW w:w="1603" w:type="dxa"/>
            <w:tcBorders>
              <w:left w:val="single" w:sz="4" w:space="0" w:color="FFFFFF" w:themeColor="background1"/>
              <w:right w:val="single" w:sz="4" w:space="0" w:color="FFFFFF" w:themeColor="background1"/>
            </w:tcBorders>
            <w:shd w:val="clear" w:color="auto" w:fill="000000" w:themeFill="text1"/>
          </w:tcPr>
          <w:p w14:paraId="1E79633C" w14:textId="77777777" w:rsidR="00D127E0" w:rsidRPr="00E17A2F" w:rsidRDefault="00D127E0" w:rsidP="001E4BE9">
            <w:pPr>
              <w:autoSpaceDE w:val="0"/>
              <w:autoSpaceDN w:val="0"/>
              <w:adjustRightInd w:val="0"/>
              <w:jc w:val="both"/>
              <w:rPr>
                <w:rFonts w:ascii="Roboto" w:eastAsia="ArialNarrow" w:hAnsi="Roboto" w:cs="ArialNarrow"/>
                <w:color w:val="FFFFFF" w:themeColor="background1"/>
                <w:sz w:val="20"/>
                <w:szCs w:val="20"/>
              </w:rPr>
            </w:pPr>
            <w:r w:rsidRPr="00E17A2F">
              <w:rPr>
                <w:rFonts w:ascii="Roboto" w:eastAsia="ArialNarrow" w:hAnsi="Roboto" w:cs="ArialNarrow"/>
                <w:color w:val="FFFFFF" w:themeColor="background1"/>
                <w:sz w:val="20"/>
                <w:szCs w:val="20"/>
              </w:rPr>
              <w:t>Percentuale</w:t>
            </w:r>
          </w:p>
          <w:p w14:paraId="31E0B443" w14:textId="77777777" w:rsidR="00D127E0" w:rsidRPr="00E17A2F" w:rsidRDefault="00D127E0" w:rsidP="001E4BE9">
            <w:pPr>
              <w:autoSpaceDE w:val="0"/>
              <w:autoSpaceDN w:val="0"/>
              <w:adjustRightInd w:val="0"/>
              <w:jc w:val="both"/>
              <w:rPr>
                <w:rFonts w:ascii="Roboto" w:eastAsia="ArialNarrow" w:hAnsi="Roboto" w:cs="ArialNarrow"/>
                <w:color w:val="FFFFFF" w:themeColor="background1"/>
                <w:sz w:val="20"/>
                <w:szCs w:val="20"/>
              </w:rPr>
            </w:pPr>
            <w:r w:rsidRPr="00E17A2F">
              <w:rPr>
                <w:rFonts w:ascii="Roboto" w:eastAsia="ArialNarrow" w:hAnsi="Roboto" w:cs="ArialNarrow"/>
                <w:color w:val="FFFFFF" w:themeColor="background1"/>
                <w:sz w:val="20"/>
                <w:szCs w:val="20"/>
              </w:rPr>
              <w:t>di ordini passivi</w:t>
            </w:r>
          </w:p>
        </w:tc>
        <w:tc>
          <w:tcPr>
            <w:tcW w:w="1603" w:type="dxa"/>
            <w:tcBorders>
              <w:left w:val="single" w:sz="4" w:space="0" w:color="FFFFFF" w:themeColor="background1"/>
              <w:right w:val="single" w:sz="4" w:space="0" w:color="FFFFFF" w:themeColor="background1"/>
            </w:tcBorders>
            <w:shd w:val="clear" w:color="auto" w:fill="000000" w:themeFill="text1"/>
          </w:tcPr>
          <w:p w14:paraId="1470426A" w14:textId="77777777" w:rsidR="00D127E0" w:rsidRPr="00E17A2F" w:rsidRDefault="00D127E0" w:rsidP="001E4BE9">
            <w:pPr>
              <w:autoSpaceDE w:val="0"/>
              <w:autoSpaceDN w:val="0"/>
              <w:adjustRightInd w:val="0"/>
              <w:jc w:val="both"/>
              <w:rPr>
                <w:rFonts w:ascii="Roboto" w:eastAsia="ArialNarrow" w:hAnsi="Roboto" w:cs="ArialNarrow"/>
                <w:color w:val="FFFFFF" w:themeColor="background1"/>
                <w:sz w:val="20"/>
                <w:szCs w:val="20"/>
              </w:rPr>
            </w:pPr>
            <w:r w:rsidRPr="00E17A2F">
              <w:rPr>
                <w:rFonts w:ascii="Roboto" w:eastAsia="ArialNarrow" w:hAnsi="Roboto" w:cs="ArialNarrow"/>
                <w:color w:val="FFFFFF" w:themeColor="background1"/>
                <w:sz w:val="20"/>
                <w:szCs w:val="20"/>
              </w:rPr>
              <w:t>Percentuale</w:t>
            </w:r>
          </w:p>
          <w:p w14:paraId="31B08858" w14:textId="77777777" w:rsidR="00D127E0" w:rsidRPr="00E17A2F" w:rsidRDefault="00D127E0" w:rsidP="001E4BE9">
            <w:pPr>
              <w:autoSpaceDE w:val="0"/>
              <w:autoSpaceDN w:val="0"/>
              <w:adjustRightInd w:val="0"/>
              <w:jc w:val="both"/>
              <w:rPr>
                <w:rFonts w:ascii="Roboto" w:eastAsia="ArialNarrow" w:hAnsi="Roboto" w:cs="ArialNarrow"/>
                <w:color w:val="FFFFFF" w:themeColor="background1"/>
                <w:sz w:val="20"/>
                <w:szCs w:val="20"/>
              </w:rPr>
            </w:pPr>
            <w:r w:rsidRPr="00E17A2F">
              <w:rPr>
                <w:rFonts w:ascii="Roboto" w:eastAsia="ArialNarrow" w:hAnsi="Roboto" w:cs="ArialNarrow"/>
                <w:color w:val="FFFFFF" w:themeColor="background1"/>
                <w:sz w:val="20"/>
                <w:szCs w:val="20"/>
              </w:rPr>
              <w:t>di ordini</w:t>
            </w:r>
          </w:p>
          <w:p w14:paraId="5C6B5569" w14:textId="77777777" w:rsidR="00D127E0" w:rsidRPr="00E17A2F" w:rsidRDefault="00D127E0" w:rsidP="001E4BE9">
            <w:pPr>
              <w:jc w:val="both"/>
              <w:rPr>
                <w:rFonts w:ascii="Roboto" w:eastAsia="ArialNarrow" w:hAnsi="Roboto" w:cs="ArialNarrow"/>
                <w:color w:val="FFFFFF" w:themeColor="background1"/>
                <w:sz w:val="20"/>
                <w:szCs w:val="20"/>
              </w:rPr>
            </w:pPr>
            <w:r w:rsidRPr="00E17A2F">
              <w:rPr>
                <w:rFonts w:ascii="Roboto" w:eastAsia="ArialNarrow" w:hAnsi="Roboto" w:cs="ArialNarrow"/>
                <w:color w:val="FFFFFF" w:themeColor="background1"/>
                <w:sz w:val="20"/>
                <w:szCs w:val="20"/>
              </w:rPr>
              <w:t>aggressivi</w:t>
            </w:r>
          </w:p>
        </w:tc>
        <w:tc>
          <w:tcPr>
            <w:tcW w:w="1603" w:type="dxa"/>
            <w:tcBorders>
              <w:left w:val="single" w:sz="4" w:space="0" w:color="FFFFFF" w:themeColor="background1"/>
            </w:tcBorders>
            <w:shd w:val="clear" w:color="auto" w:fill="000000" w:themeFill="text1"/>
          </w:tcPr>
          <w:p w14:paraId="1CB874E3" w14:textId="77777777" w:rsidR="00D127E0" w:rsidRPr="00E17A2F" w:rsidRDefault="00D127E0" w:rsidP="001E4BE9">
            <w:pPr>
              <w:autoSpaceDE w:val="0"/>
              <w:autoSpaceDN w:val="0"/>
              <w:adjustRightInd w:val="0"/>
              <w:jc w:val="both"/>
              <w:rPr>
                <w:rFonts w:ascii="Roboto" w:eastAsia="ArialNarrow" w:hAnsi="Roboto" w:cs="ArialNarrow"/>
                <w:color w:val="FFFFFF" w:themeColor="background1"/>
                <w:sz w:val="20"/>
                <w:szCs w:val="20"/>
              </w:rPr>
            </w:pPr>
            <w:r w:rsidRPr="00E17A2F">
              <w:rPr>
                <w:rFonts w:ascii="Roboto" w:eastAsia="ArialNarrow" w:hAnsi="Roboto" w:cs="ArialNarrow"/>
                <w:color w:val="FFFFFF" w:themeColor="background1"/>
                <w:sz w:val="20"/>
                <w:szCs w:val="20"/>
              </w:rPr>
              <w:t>Percentuale</w:t>
            </w:r>
          </w:p>
          <w:p w14:paraId="6B68F6D6" w14:textId="77777777" w:rsidR="00D127E0" w:rsidRPr="00E17A2F" w:rsidRDefault="00D127E0" w:rsidP="001E4BE9">
            <w:pPr>
              <w:autoSpaceDE w:val="0"/>
              <w:autoSpaceDN w:val="0"/>
              <w:adjustRightInd w:val="0"/>
              <w:jc w:val="both"/>
              <w:rPr>
                <w:rFonts w:ascii="Roboto" w:eastAsia="ArialNarrow" w:hAnsi="Roboto" w:cs="ArialNarrow"/>
                <w:color w:val="FFFFFF" w:themeColor="background1"/>
                <w:sz w:val="20"/>
                <w:szCs w:val="20"/>
              </w:rPr>
            </w:pPr>
            <w:r w:rsidRPr="00E17A2F">
              <w:rPr>
                <w:rFonts w:ascii="Roboto" w:eastAsia="ArialNarrow" w:hAnsi="Roboto" w:cs="ArialNarrow"/>
                <w:color w:val="FFFFFF" w:themeColor="background1"/>
                <w:sz w:val="20"/>
                <w:szCs w:val="20"/>
              </w:rPr>
              <w:t>di ordini</w:t>
            </w:r>
          </w:p>
          <w:p w14:paraId="34D26FCC" w14:textId="77777777" w:rsidR="00D127E0" w:rsidRPr="00E17A2F" w:rsidRDefault="00D127E0" w:rsidP="001E4BE9">
            <w:pPr>
              <w:jc w:val="both"/>
              <w:rPr>
                <w:rFonts w:ascii="Roboto" w:eastAsia="ArialNarrow" w:hAnsi="Roboto" w:cs="ArialNarrow"/>
                <w:color w:val="FFFFFF" w:themeColor="background1"/>
                <w:sz w:val="20"/>
                <w:szCs w:val="20"/>
              </w:rPr>
            </w:pPr>
            <w:r w:rsidRPr="00E17A2F">
              <w:rPr>
                <w:rFonts w:ascii="Roboto" w:eastAsia="ArialNarrow" w:hAnsi="Roboto" w:cs="ArialNarrow"/>
                <w:color w:val="FFFFFF" w:themeColor="background1"/>
                <w:sz w:val="20"/>
                <w:szCs w:val="20"/>
              </w:rPr>
              <w:t>orientati</w:t>
            </w:r>
          </w:p>
        </w:tc>
      </w:tr>
      <w:tr w:rsidR="00D127E0" w:rsidRPr="00E17A2F" w14:paraId="62E1FAAF" w14:textId="77777777" w:rsidTr="0089594B">
        <w:tc>
          <w:tcPr>
            <w:tcW w:w="1616" w:type="dxa"/>
          </w:tcPr>
          <w:p w14:paraId="0EB827F9"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Banca Sella</w:t>
            </w:r>
          </w:p>
          <w:p w14:paraId="49E244D0"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549300I70IUB41P86L19</w:t>
            </w:r>
          </w:p>
        </w:tc>
        <w:tc>
          <w:tcPr>
            <w:tcW w:w="1601" w:type="dxa"/>
          </w:tcPr>
          <w:p w14:paraId="0876B2BD" w14:textId="5BA2625C" w:rsidR="00D127E0" w:rsidRPr="00E17A2F" w:rsidRDefault="00A15215" w:rsidP="00A15215">
            <w:pPr>
              <w:jc w:val="both"/>
              <w:rPr>
                <w:rFonts w:ascii="Roboto" w:eastAsia="ArialNarrow" w:hAnsi="Roboto" w:cs="ArialNarrow"/>
                <w:sz w:val="20"/>
                <w:szCs w:val="20"/>
              </w:rPr>
            </w:pPr>
            <w:r w:rsidRPr="00E17A2F">
              <w:rPr>
                <w:rFonts w:ascii="Roboto" w:eastAsia="ArialNarrow" w:hAnsi="Roboto" w:cs="ArialNarrow"/>
                <w:sz w:val="20"/>
                <w:szCs w:val="20"/>
              </w:rPr>
              <w:t>32</w:t>
            </w:r>
            <w:r w:rsidR="00007105" w:rsidRPr="00E17A2F">
              <w:rPr>
                <w:rFonts w:ascii="Roboto" w:eastAsia="ArialNarrow" w:hAnsi="Roboto" w:cs="ArialNarrow"/>
                <w:sz w:val="20"/>
                <w:szCs w:val="20"/>
              </w:rPr>
              <w:t>,</w:t>
            </w:r>
            <w:r w:rsidRPr="00E17A2F">
              <w:rPr>
                <w:rFonts w:ascii="Roboto" w:eastAsia="ArialNarrow" w:hAnsi="Roboto" w:cs="ArialNarrow"/>
                <w:sz w:val="20"/>
                <w:szCs w:val="20"/>
              </w:rPr>
              <w:t>83</w:t>
            </w:r>
            <w:r w:rsidR="00D127E0" w:rsidRPr="00E17A2F">
              <w:rPr>
                <w:rFonts w:ascii="Roboto" w:eastAsia="ArialNarrow" w:hAnsi="Roboto" w:cs="ArialNarrow"/>
                <w:sz w:val="20"/>
                <w:szCs w:val="20"/>
              </w:rPr>
              <w:t>%</w:t>
            </w:r>
          </w:p>
        </w:tc>
        <w:tc>
          <w:tcPr>
            <w:tcW w:w="1602" w:type="dxa"/>
          </w:tcPr>
          <w:p w14:paraId="4CB3A199" w14:textId="7C413813" w:rsidR="00D127E0" w:rsidRPr="00E17A2F" w:rsidRDefault="00A15215" w:rsidP="00A15215">
            <w:pPr>
              <w:jc w:val="both"/>
              <w:rPr>
                <w:rFonts w:ascii="Roboto" w:eastAsia="ArialNarrow" w:hAnsi="Roboto" w:cs="ArialNarrow"/>
                <w:sz w:val="20"/>
                <w:szCs w:val="20"/>
              </w:rPr>
            </w:pPr>
            <w:r w:rsidRPr="00E17A2F">
              <w:rPr>
                <w:rFonts w:ascii="Roboto" w:eastAsia="ArialNarrow" w:hAnsi="Roboto" w:cs="ArialNarrow"/>
                <w:sz w:val="20"/>
                <w:szCs w:val="20"/>
              </w:rPr>
              <w:t>41</w:t>
            </w:r>
            <w:r w:rsidR="00007105" w:rsidRPr="00E17A2F">
              <w:rPr>
                <w:rFonts w:ascii="Roboto" w:eastAsia="ArialNarrow" w:hAnsi="Roboto" w:cs="ArialNarrow"/>
                <w:sz w:val="20"/>
                <w:szCs w:val="20"/>
              </w:rPr>
              <w:t>,</w:t>
            </w:r>
            <w:r w:rsidRPr="00E17A2F">
              <w:rPr>
                <w:rFonts w:ascii="Roboto" w:eastAsia="ArialNarrow" w:hAnsi="Roboto" w:cs="ArialNarrow"/>
                <w:sz w:val="20"/>
                <w:szCs w:val="20"/>
              </w:rPr>
              <w:t>38</w:t>
            </w:r>
            <w:r w:rsidR="00D127E0" w:rsidRPr="00E17A2F">
              <w:rPr>
                <w:rFonts w:ascii="Roboto" w:eastAsia="ArialNarrow" w:hAnsi="Roboto" w:cs="ArialNarrow"/>
                <w:sz w:val="20"/>
                <w:szCs w:val="20"/>
              </w:rPr>
              <w:t>%</w:t>
            </w:r>
          </w:p>
        </w:tc>
        <w:tc>
          <w:tcPr>
            <w:tcW w:w="1603" w:type="dxa"/>
          </w:tcPr>
          <w:p w14:paraId="224B597A"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603" w:type="dxa"/>
          </w:tcPr>
          <w:p w14:paraId="3FB47091"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603" w:type="dxa"/>
          </w:tcPr>
          <w:p w14:paraId="084F3CF3"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N/A</w:t>
            </w:r>
          </w:p>
        </w:tc>
      </w:tr>
      <w:tr w:rsidR="00DF465F" w:rsidRPr="00E17A2F" w14:paraId="2E2AF4B6" w14:textId="77777777" w:rsidTr="0089594B">
        <w:tc>
          <w:tcPr>
            <w:tcW w:w="1616" w:type="dxa"/>
          </w:tcPr>
          <w:p w14:paraId="352AD4A6" w14:textId="472CBB12" w:rsidR="00DF465F" w:rsidRPr="00E17A2F" w:rsidRDefault="00DF465F" w:rsidP="001E4BE9">
            <w:pPr>
              <w:jc w:val="both"/>
              <w:rPr>
                <w:rFonts w:ascii="Roboto" w:eastAsia="ArialNarrow" w:hAnsi="Roboto" w:cs="ArialNarrow"/>
                <w:sz w:val="20"/>
                <w:szCs w:val="20"/>
              </w:rPr>
            </w:pPr>
            <w:r w:rsidRPr="00E17A2F">
              <w:rPr>
                <w:rFonts w:ascii="Roboto" w:eastAsia="ArialNarrow" w:hAnsi="Roboto" w:cs="ArialNarrow"/>
                <w:sz w:val="20"/>
                <w:szCs w:val="20"/>
              </w:rPr>
              <w:t>Banca Sella Holding</w:t>
            </w:r>
          </w:p>
          <w:p w14:paraId="62CA64E3" w14:textId="4542C6B6" w:rsidR="00DF465F" w:rsidRPr="00E17A2F" w:rsidRDefault="00DF465F" w:rsidP="001E4BE9">
            <w:pPr>
              <w:jc w:val="both"/>
              <w:rPr>
                <w:rFonts w:ascii="Roboto" w:eastAsia="ArialNarrow" w:hAnsi="Roboto" w:cs="ArialNarrow"/>
                <w:sz w:val="20"/>
                <w:szCs w:val="20"/>
              </w:rPr>
            </w:pPr>
            <w:r w:rsidRPr="00E17A2F">
              <w:rPr>
                <w:rFonts w:ascii="Roboto" w:eastAsia="ArialNarrow" w:hAnsi="Roboto" w:cs="ArialNarrow"/>
                <w:sz w:val="20"/>
                <w:szCs w:val="20"/>
              </w:rPr>
              <w:t>549300ABE4K96QOCEH37</w:t>
            </w:r>
          </w:p>
        </w:tc>
        <w:tc>
          <w:tcPr>
            <w:tcW w:w="1601" w:type="dxa"/>
          </w:tcPr>
          <w:p w14:paraId="098D3B86" w14:textId="238471BC" w:rsidR="00DF465F" w:rsidRPr="00E17A2F" w:rsidRDefault="00A15215" w:rsidP="00A15215">
            <w:pPr>
              <w:jc w:val="both"/>
              <w:rPr>
                <w:rFonts w:ascii="Roboto" w:eastAsia="ArialNarrow" w:hAnsi="Roboto" w:cs="ArialNarrow"/>
                <w:sz w:val="20"/>
                <w:szCs w:val="20"/>
              </w:rPr>
            </w:pPr>
            <w:r w:rsidRPr="00E17A2F">
              <w:rPr>
                <w:rFonts w:ascii="Roboto" w:eastAsia="ArialNarrow" w:hAnsi="Roboto" w:cs="ArialNarrow"/>
                <w:sz w:val="20"/>
                <w:szCs w:val="20"/>
              </w:rPr>
              <w:t>67</w:t>
            </w:r>
            <w:r w:rsidR="00007105" w:rsidRPr="00E17A2F">
              <w:rPr>
                <w:rFonts w:ascii="Roboto" w:eastAsia="ArialNarrow" w:hAnsi="Roboto" w:cs="ArialNarrow"/>
                <w:sz w:val="20"/>
                <w:szCs w:val="20"/>
              </w:rPr>
              <w:t>,</w:t>
            </w:r>
            <w:r w:rsidRPr="00E17A2F">
              <w:rPr>
                <w:rFonts w:ascii="Roboto" w:eastAsia="ArialNarrow" w:hAnsi="Roboto" w:cs="ArialNarrow"/>
                <w:sz w:val="20"/>
                <w:szCs w:val="20"/>
              </w:rPr>
              <w:t>17</w:t>
            </w:r>
            <w:r w:rsidR="00DF465F" w:rsidRPr="00E17A2F">
              <w:rPr>
                <w:rFonts w:ascii="Roboto" w:eastAsia="ArialNarrow" w:hAnsi="Roboto" w:cs="ArialNarrow"/>
                <w:sz w:val="20"/>
                <w:szCs w:val="20"/>
              </w:rPr>
              <w:t>%</w:t>
            </w:r>
          </w:p>
        </w:tc>
        <w:tc>
          <w:tcPr>
            <w:tcW w:w="1602" w:type="dxa"/>
          </w:tcPr>
          <w:p w14:paraId="0A313C1B" w14:textId="74298FD7" w:rsidR="00DF465F" w:rsidRPr="00E17A2F" w:rsidRDefault="00A15215" w:rsidP="00A15215">
            <w:pPr>
              <w:jc w:val="both"/>
              <w:rPr>
                <w:rFonts w:ascii="Roboto" w:eastAsia="ArialNarrow" w:hAnsi="Roboto" w:cs="ArialNarrow"/>
                <w:sz w:val="20"/>
                <w:szCs w:val="20"/>
              </w:rPr>
            </w:pPr>
            <w:r w:rsidRPr="00E17A2F">
              <w:rPr>
                <w:rFonts w:ascii="Roboto" w:eastAsia="ArialNarrow" w:hAnsi="Roboto" w:cs="ArialNarrow"/>
                <w:sz w:val="20"/>
                <w:szCs w:val="20"/>
              </w:rPr>
              <w:t>58</w:t>
            </w:r>
            <w:r w:rsidR="00007105" w:rsidRPr="00E17A2F">
              <w:rPr>
                <w:rFonts w:ascii="Roboto" w:eastAsia="ArialNarrow" w:hAnsi="Roboto" w:cs="ArialNarrow"/>
                <w:sz w:val="20"/>
                <w:szCs w:val="20"/>
              </w:rPr>
              <w:t>,</w:t>
            </w:r>
            <w:r w:rsidRPr="00E17A2F">
              <w:rPr>
                <w:rFonts w:ascii="Roboto" w:eastAsia="ArialNarrow" w:hAnsi="Roboto" w:cs="ArialNarrow"/>
                <w:sz w:val="20"/>
                <w:szCs w:val="20"/>
              </w:rPr>
              <w:t>62</w:t>
            </w:r>
            <w:r w:rsidR="00DF465F" w:rsidRPr="00E17A2F">
              <w:rPr>
                <w:rFonts w:ascii="Roboto" w:eastAsia="ArialNarrow" w:hAnsi="Roboto" w:cs="ArialNarrow"/>
                <w:sz w:val="20"/>
                <w:szCs w:val="20"/>
              </w:rPr>
              <w:t>%</w:t>
            </w:r>
          </w:p>
        </w:tc>
        <w:tc>
          <w:tcPr>
            <w:tcW w:w="1603" w:type="dxa"/>
          </w:tcPr>
          <w:p w14:paraId="1DDB82AC" w14:textId="7F3715DC" w:rsidR="00DF465F" w:rsidRPr="00E17A2F" w:rsidRDefault="00DF465F" w:rsidP="001E4BE9">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603" w:type="dxa"/>
          </w:tcPr>
          <w:p w14:paraId="0930B011" w14:textId="7F4E8710" w:rsidR="00DF465F" w:rsidRPr="00E17A2F" w:rsidRDefault="00DF465F" w:rsidP="001E4BE9">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603" w:type="dxa"/>
          </w:tcPr>
          <w:p w14:paraId="2BDF3CC4" w14:textId="02A0719E" w:rsidR="00DF465F" w:rsidRPr="00E17A2F" w:rsidRDefault="00DF465F" w:rsidP="001E4BE9">
            <w:pPr>
              <w:jc w:val="both"/>
              <w:rPr>
                <w:rFonts w:ascii="Roboto" w:eastAsia="ArialNarrow" w:hAnsi="Roboto" w:cs="ArialNarrow"/>
                <w:sz w:val="20"/>
                <w:szCs w:val="20"/>
              </w:rPr>
            </w:pPr>
            <w:r w:rsidRPr="00E17A2F">
              <w:rPr>
                <w:rFonts w:ascii="Roboto" w:eastAsia="ArialNarrow" w:hAnsi="Roboto" w:cs="ArialNarrow"/>
                <w:sz w:val="20"/>
                <w:szCs w:val="20"/>
              </w:rPr>
              <w:t>N/A</w:t>
            </w:r>
          </w:p>
        </w:tc>
      </w:tr>
    </w:tbl>
    <w:p w14:paraId="48F10DB3" w14:textId="77777777" w:rsidR="00D127E0" w:rsidRPr="00E17A2F" w:rsidRDefault="00D127E0" w:rsidP="001E4BE9">
      <w:pPr>
        <w:jc w:val="both"/>
        <w:rPr>
          <w:rFonts w:eastAsia="ArialNarrow" w:cs="ArialNarrow"/>
          <w:sz w:val="20"/>
          <w:szCs w:val="20"/>
        </w:rPr>
      </w:pPr>
    </w:p>
    <w:p w14:paraId="62A76231" w14:textId="77777777" w:rsidR="00D127E0" w:rsidRPr="00E17A2F" w:rsidRDefault="00D127E0" w:rsidP="001E4BE9">
      <w:pPr>
        <w:jc w:val="both"/>
        <w:rPr>
          <w:rFonts w:eastAsia="ArialNarrow" w:cs="ArialNarrow"/>
          <w:sz w:val="20"/>
          <w:szCs w:val="20"/>
        </w:rPr>
      </w:pPr>
    </w:p>
    <w:p w14:paraId="4A6EEDA8" w14:textId="77777777" w:rsidR="00D127E0" w:rsidRPr="00E17A2F" w:rsidRDefault="00D127E0" w:rsidP="001E4BE9">
      <w:pPr>
        <w:jc w:val="both"/>
        <w:rPr>
          <w:rFonts w:ascii="Roboto" w:eastAsia="ArialNarrow" w:hAnsi="Roboto" w:cs="ArialNarrow"/>
          <w:i/>
          <w:sz w:val="20"/>
          <w:szCs w:val="20"/>
        </w:rPr>
      </w:pPr>
      <w:r w:rsidRPr="00E17A2F">
        <w:rPr>
          <w:rFonts w:ascii="Roboto" w:eastAsia="ArialNarrow" w:hAnsi="Roboto" w:cs="ArialNarrow"/>
          <w:i/>
          <w:sz w:val="20"/>
          <w:szCs w:val="20"/>
        </w:rPr>
        <w:t>Tabella 2 - Clientela professionale</w:t>
      </w:r>
    </w:p>
    <w:tbl>
      <w:tblPr>
        <w:tblStyle w:val="Grigliatabella"/>
        <w:tblW w:w="0" w:type="auto"/>
        <w:tblLook w:val="04A0" w:firstRow="1" w:lastRow="0" w:firstColumn="1" w:lastColumn="0" w:noHBand="0" w:noVBand="1"/>
      </w:tblPr>
      <w:tblGrid>
        <w:gridCol w:w="2500"/>
        <w:gridCol w:w="107"/>
        <w:gridCol w:w="1282"/>
        <w:gridCol w:w="160"/>
        <w:gridCol w:w="1271"/>
        <w:gridCol w:w="112"/>
        <w:gridCol w:w="1322"/>
        <w:gridCol w:w="71"/>
        <w:gridCol w:w="1363"/>
        <w:gridCol w:w="30"/>
        <w:gridCol w:w="1393"/>
        <w:gridCol w:w="11"/>
      </w:tblGrid>
      <w:tr w:rsidR="00D127E0" w:rsidRPr="00E17A2F" w14:paraId="3AF191DC" w14:textId="77777777" w:rsidTr="00161A78">
        <w:tc>
          <w:tcPr>
            <w:tcW w:w="2444" w:type="dxa"/>
            <w:tcBorders>
              <w:bottom w:val="single" w:sz="4" w:space="0" w:color="FFFFFF"/>
            </w:tcBorders>
            <w:shd w:val="clear" w:color="auto" w:fill="000000" w:themeFill="text1"/>
          </w:tcPr>
          <w:p w14:paraId="1CA0298A"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Classe dello strumento</w:t>
            </w:r>
          </w:p>
        </w:tc>
        <w:tc>
          <w:tcPr>
            <w:tcW w:w="7128" w:type="dxa"/>
            <w:gridSpan w:val="11"/>
          </w:tcPr>
          <w:p w14:paraId="47664F00" w14:textId="34FF9AD3"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Strumenti di capitale – Azioni e certificati di deposito</w:t>
            </w:r>
            <w:r w:rsidR="00F06666" w:rsidRPr="00E17A2F">
              <w:rPr>
                <w:rFonts w:ascii="Roboto" w:eastAsia="ArialNarrow" w:hAnsi="Roboto" w:cs="ArialNarrow"/>
                <w:sz w:val="20"/>
                <w:szCs w:val="20"/>
              </w:rPr>
              <w:t xml:space="preserve"> - – Fasce di liquidità 5 e 6</w:t>
            </w:r>
          </w:p>
        </w:tc>
      </w:tr>
      <w:tr w:rsidR="00D127E0" w:rsidRPr="00E17A2F" w14:paraId="164EBEC8" w14:textId="77777777" w:rsidTr="00161A78">
        <w:tc>
          <w:tcPr>
            <w:tcW w:w="2444" w:type="dxa"/>
            <w:tcBorders>
              <w:top w:val="single" w:sz="4" w:space="0" w:color="FFFFFF"/>
              <w:bottom w:val="single" w:sz="4" w:space="0" w:color="FFFFFF"/>
            </w:tcBorders>
            <w:shd w:val="clear" w:color="auto" w:fill="000000" w:themeFill="text1"/>
          </w:tcPr>
          <w:p w14:paraId="60757D1C"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Indicare se &lt; 1 contrattazione</w:t>
            </w:r>
          </w:p>
          <w:p w14:paraId="164D935C"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a giorno lavorativo, in media</w:t>
            </w:r>
          </w:p>
          <w:p w14:paraId="391AF163"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l'anno precedente</w:t>
            </w:r>
          </w:p>
        </w:tc>
        <w:tc>
          <w:tcPr>
            <w:tcW w:w="7128" w:type="dxa"/>
            <w:gridSpan w:val="11"/>
            <w:tcBorders>
              <w:bottom w:val="single" w:sz="4" w:space="0" w:color="auto"/>
            </w:tcBorders>
          </w:tcPr>
          <w:p w14:paraId="59AB28F2" w14:textId="2AFAC2AB" w:rsidR="00D127E0" w:rsidRPr="00E17A2F" w:rsidRDefault="00161A78" w:rsidP="001E4BE9">
            <w:pPr>
              <w:jc w:val="both"/>
              <w:rPr>
                <w:rFonts w:ascii="Roboto" w:eastAsia="ArialNarrow" w:hAnsi="Roboto" w:cs="ArialNarrow"/>
                <w:sz w:val="20"/>
                <w:szCs w:val="20"/>
              </w:rPr>
            </w:pPr>
            <w:r w:rsidRPr="00E17A2F">
              <w:rPr>
                <w:rFonts w:ascii="Roboto" w:eastAsia="ArialNarrow" w:hAnsi="Roboto" w:cs="ArialNarrow"/>
                <w:sz w:val="20"/>
                <w:szCs w:val="20"/>
              </w:rPr>
              <w:t>SI</w:t>
            </w:r>
          </w:p>
        </w:tc>
      </w:tr>
      <w:tr w:rsidR="00D127E0" w:rsidRPr="00E17A2F" w14:paraId="07902A5A" w14:textId="77777777" w:rsidTr="00161A78">
        <w:tc>
          <w:tcPr>
            <w:tcW w:w="2444" w:type="dxa"/>
            <w:tcBorders>
              <w:top w:val="single" w:sz="4" w:space="0" w:color="FFFFFF"/>
              <w:right w:val="single" w:sz="4" w:space="0" w:color="FFFFFF" w:themeColor="background1"/>
            </w:tcBorders>
            <w:shd w:val="clear" w:color="auto" w:fill="000000" w:themeFill="text1"/>
          </w:tcPr>
          <w:p w14:paraId="65F9C397"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Primi cinque broker per volume di contrattazione (in</w:t>
            </w:r>
          </w:p>
          <w:p w14:paraId="39D155E4"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ordine decrescente)</w:t>
            </w:r>
          </w:p>
        </w:tc>
        <w:tc>
          <w:tcPr>
            <w:tcW w:w="1387" w:type="dxa"/>
            <w:gridSpan w:val="2"/>
            <w:tcBorders>
              <w:left w:val="single" w:sz="4" w:space="0" w:color="FFFFFF" w:themeColor="background1"/>
              <w:right w:val="single" w:sz="4" w:space="0" w:color="FFFFFF" w:themeColor="background1"/>
            </w:tcBorders>
            <w:shd w:val="clear" w:color="auto" w:fill="000000" w:themeFill="text1"/>
          </w:tcPr>
          <w:p w14:paraId="2ED8E418"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Volume negoziato in percentuale del totale della classe</w:t>
            </w:r>
          </w:p>
        </w:tc>
        <w:tc>
          <w:tcPr>
            <w:tcW w:w="1433" w:type="dxa"/>
            <w:gridSpan w:val="2"/>
            <w:tcBorders>
              <w:left w:val="single" w:sz="4" w:space="0" w:color="FFFFFF" w:themeColor="background1"/>
              <w:right w:val="single" w:sz="4" w:space="0" w:color="FFFFFF" w:themeColor="background1"/>
            </w:tcBorders>
            <w:shd w:val="clear" w:color="auto" w:fill="000000" w:themeFill="text1"/>
          </w:tcPr>
          <w:p w14:paraId="51B34582"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Ordini eseguiti</w:t>
            </w:r>
          </w:p>
          <w:p w14:paraId="657E6F6E"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In percentuale del totale della classe</w:t>
            </w:r>
          </w:p>
        </w:tc>
        <w:tc>
          <w:tcPr>
            <w:tcW w:w="1436" w:type="dxa"/>
            <w:gridSpan w:val="2"/>
            <w:tcBorders>
              <w:left w:val="single" w:sz="4" w:space="0" w:color="FFFFFF" w:themeColor="background1"/>
              <w:right w:val="single" w:sz="4" w:space="0" w:color="FFFFFF" w:themeColor="background1"/>
            </w:tcBorders>
            <w:shd w:val="clear" w:color="auto" w:fill="000000" w:themeFill="text1"/>
          </w:tcPr>
          <w:p w14:paraId="3E85BBAF"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2B7DF18E"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 passivi</w:t>
            </w:r>
          </w:p>
        </w:tc>
        <w:tc>
          <w:tcPr>
            <w:tcW w:w="1436" w:type="dxa"/>
            <w:gridSpan w:val="2"/>
            <w:tcBorders>
              <w:left w:val="single" w:sz="4" w:space="0" w:color="FFFFFF" w:themeColor="background1"/>
              <w:right w:val="single" w:sz="4" w:space="0" w:color="FFFFFF" w:themeColor="background1"/>
            </w:tcBorders>
            <w:shd w:val="clear" w:color="auto" w:fill="000000" w:themeFill="text1"/>
          </w:tcPr>
          <w:p w14:paraId="19A8AB48"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76BFA2B3"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w:t>
            </w:r>
          </w:p>
          <w:p w14:paraId="30D19A0D"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aggressivi</w:t>
            </w:r>
          </w:p>
        </w:tc>
        <w:tc>
          <w:tcPr>
            <w:tcW w:w="1436" w:type="dxa"/>
            <w:gridSpan w:val="3"/>
            <w:tcBorders>
              <w:left w:val="single" w:sz="4" w:space="0" w:color="FFFFFF" w:themeColor="background1"/>
            </w:tcBorders>
            <w:shd w:val="clear" w:color="auto" w:fill="000000" w:themeFill="text1"/>
          </w:tcPr>
          <w:p w14:paraId="740FA349"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16F81B10"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w:t>
            </w:r>
          </w:p>
          <w:p w14:paraId="4732EBE2"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orientati</w:t>
            </w:r>
          </w:p>
        </w:tc>
      </w:tr>
      <w:tr w:rsidR="00D127E0" w:rsidRPr="00E17A2F" w14:paraId="11CA07B5" w14:textId="77777777" w:rsidTr="00161A78">
        <w:tc>
          <w:tcPr>
            <w:tcW w:w="2444" w:type="dxa"/>
          </w:tcPr>
          <w:p w14:paraId="40B56BBA"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Banca Sella</w:t>
            </w:r>
          </w:p>
          <w:p w14:paraId="0AF29EC8"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549300I70IUB41P86L19</w:t>
            </w:r>
          </w:p>
        </w:tc>
        <w:tc>
          <w:tcPr>
            <w:tcW w:w="1387" w:type="dxa"/>
            <w:gridSpan w:val="2"/>
          </w:tcPr>
          <w:p w14:paraId="18C21AD4" w14:textId="43E76D61" w:rsidR="00D127E0" w:rsidRPr="00E17A2F" w:rsidRDefault="00A15215" w:rsidP="00A15215">
            <w:pPr>
              <w:jc w:val="both"/>
              <w:rPr>
                <w:rFonts w:ascii="Roboto" w:eastAsia="ArialNarrow" w:hAnsi="Roboto" w:cs="ArialNarrow"/>
                <w:sz w:val="20"/>
                <w:szCs w:val="20"/>
              </w:rPr>
            </w:pPr>
            <w:r w:rsidRPr="00E17A2F">
              <w:rPr>
                <w:rFonts w:ascii="Roboto" w:eastAsia="ArialNarrow" w:hAnsi="Roboto" w:cs="ArialNarrow"/>
                <w:sz w:val="20"/>
                <w:szCs w:val="20"/>
              </w:rPr>
              <w:t>89</w:t>
            </w:r>
            <w:r w:rsidR="00161A78" w:rsidRPr="00E17A2F">
              <w:rPr>
                <w:rFonts w:ascii="Roboto" w:eastAsia="ArialNarrow" w:hAnsi="Roboto" w:cs="ArialNarrow"/>
                <w:sz w:val="20"/>
                <w:szCs w:val="20"/>
              </w:rPr>
              <w:t>,</w:t>
            </w:r>
            <w:r w:rsidRPr="00E17A2F">
              <w:rPr>
                <w:rFonts w:ascii="Roboto" w:eastAsia="ArialNarrow" w:hAnsi="Roboto" w:cs="ArialNarrow"/>
                <w:sz w:val="20"/>
                <w:szCs w:val="20"/>
              </w:rPr>
              <w:t>42</w:t>
            </w:r>
            <w:r w:rsidR="00D127E0" w:rsidRPr="00E17A2F">
              <w:rPr>
                <w:rFonts w:ascii="Roboto" w:eastAsia="ArialNarrow" w:hAnsi="Roboto" w:cs="ArialNarrow"/>
                <w:sz w:val="20"/>
                <w:szCs w:val="20"/>
              </w:rPr>
              <w:t>%</w:t>
            </w:r>
          </w:p>
        </w:tc>
        <w:tc>
          <w:tcPr>
            <w:tcW w:w="1433" w:type="dxa"/>
            <w:gridSpan w:val="2"/>
          </w:tcPr>
          <w:p w14:paraId="698BE505" w14:textId="16D57229" w:rsidR="00D127E0" w:rsidRPr="00E17A2F" w:rsidRDefault="00A15215" w:rsidP="00A15215">
            <w:pPr>
              <w:jc w:val="both"/>
              <w:rPr>
                <w:rFonts w:ascii="Roboto" w:eastAsia="ArialNarrow" w:hAnsi="Roboto" w:cs="ArialNarrow"/>
                <w:sz w:val="20"/>
                <w:szCs w:val="20"/>
              </w:rPr>
            </w:pPr>
            <w:r w:rsidRPr="00E17A2F">
              <w:rPr>
                <w:rFonts w:ascii="Roboto" w:eastAsia="ArialNarrow" w:hAnsi="Roboto" w:cs="ArialNarrow"/>
                <w:sz w:val="20"/>
                <w:szCs w:val="20"/>
              </w:rPr>
              <w:t>92</w:t>
            </w:r>
            <w:r w:rsidR="00161A78" w:rsidRPr="00E17A2F">
              <w:rPr>
                <w:rFonts w:ascii="Roboto" w:eastAsia="ArialNarrow" w:hAnsi="Roboto" w:cs="ArialNarrow"/>
                <w:sz w:val="20"/>
                <w:szCs w:val="20"/>
              </w:rPr>
              <w:t>,</w:t>
            </w:r>
            <w:r w:rsidRPr="00E17A2F">
              <w:rPr>
                <w:rFonts w:ascii="Roboto" w:eastAsia="ArialNarrow" w:hAnsi="Roboto" w:cs="ArialNarrow"/>
                <w:sz w:val="20"/>
                <w:szCs w:val="20"/>
              </w:rPr>
              <w:t>91</w:t>
            </w:r>
            <w:r w:rsidR="00D127E0" w:rsidRPr="00E17A2F">
              <w:rPr>
                <w:rFonts w:ascii="Roboto" w:eastAsia="ArialNarrow" w:hAnsi="Roboto" w:cs="ArialNarrow"/>
                <w:sz w:val="20"/>
                <w:szCs w:val="20"/>
              </w:rPr>
              <w:t>%</w:t>
            </w:r>
          </w:p>
        </w:tc>
        <w:tc>
          <w:tcPr>
            <w:tcW w:w="1436" w:type="dxa"/>
            <w:gridSpan w:val="2"/>
          </w:tcPr>
          <w:p w14:paraId="36DDDEE3"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436" w:type="dxa"/>
            <w:gridSpan w:val="2"/>
          </w:tcPr>
          <w:p w14:paraId="78BC7DC8"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436" w:type="dxa"/>
            <w:gridSpan w:val="3"/>
          </w:tcPr>
          <w:p w14:paraId="72326142"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N/A</w:t>
            </w:r>
          </w:p>
        </w:tc>
      </w:tr>
      <w:tr w:rsidR="00161A78" w:rsidRPr="00E17A2F" w14:paraId="40C19AD5" w14:textId="77777777" w:rsidTr="00161A78">
        <w:trPr>
          <w:gridAfter w:val="1"/>
          <w:wAfter w:w="11" w:type="dxa"/>
        </w:trPr>
        <w:tc>
          <w:tcPr>
            <w:tcW w:w="2547" w:type="dxa"/>
            <w:gridSpan w:val="2"/>
          </w:tcPr>
          <w:p w14:paraId="4292A950" w14:textId="77777777" w:rsidR="00161A78" w:rsidRPr="00E17A2F" w:rsidRDefault="00161A78" w:rsidP="00242A50">
            <w:pPr>
              <w:jc w:val="both"/>
              <w:rPr>
                <w:rFonts w:ascii="Roboto" w:eastAsia="ArialNarrow" w:hAnsi="Roboto" w:cs="ArialNarrow"/>
                <w:sz w:val="20"/>
                <w:szCs w:val="20"/>
              </w:rPr>
            </w:pPr>
            <w:r w:rsidRPr="00E17A2F">
              <w:rPr>
                <w:rFonts w:ascii="Roboto" w:eastAsia="ArialNarrow" w:hAnsi="Roboto" w:cs="ArialNarrow"/>
                <w:sz w:val="20"/>
                <w:szCs w:val="20"/>
              </w:rPr>
              <w:t>Banca Sella Holding</w:t>
            </w:r>
          </w:p>
          <w:p w14:paraId="0F763AB5" w14:textId="77777777" w:rsidR="00161A78" w:rsidRPr="00E17A2F" w:rsidRDefault="00161A78" w:rsidP="00242A50">
            <w:pPr>
              <w:jc w:val="both"/>
              <w:rPr>
                <w:rFonts w:ascii="Roboto" w:eastAsia="ArialNarrow" w:hAnsi="Roboto" w:cs="ArialNarrow"/>
                <w:sz w:val="20"/>
                <w:szCs w:val="20"/>
              </w:rPr>
            </w:pPr>
            <w:r w:rsidRPr="00E17A2F">
              <w:rPr>
                <w:rFonts w:ascii="Roboto" w:eastAsia="ArialNarrow" w:hAnsi="Roboto" w:cs="ArialNarrow"/>
                <w:sz w:val="20"/>
                <w:szCs w:val="20"/>
              </w:rPr>
              <w:t>549300ABE4K96QOCEH37</w:t>
            </w:r>
          </w:p>
        </w:tc>
        <w:tc>
          <w:tcPr>
            <w:tcW w:w="1444" w:type="dxa"/>
            <w:gridSpan w:val="2"/>
          </w:tcPr>
          <w:p w14:paraId="45B6E0A9" w14:textId="4C85D67E" w:rsidR="00161A78" w:rsidRPr="00E17A2F" w:rsidRDefault="00A15215" w:rsidP="00A15215">
            <w:pPr>
              <w:jc w:val="both"/>
              <w:rPr>
                <w:rFonts w:ascii="Roboto" w:eastAsia="ArialNarrow" w:hAnsi="Roboto" w:cs="ArialNarrow"/>
                <w:sz w:val="20"/>
                <w:szCs w:val="20"/>
              </w:rPr>
            </w:pPr>
            <w:r w:rsidRPr="00E17A2F">
              <w:rPr>
                <w:rFonts w:ascii="Roboto" w:eastAsia="ArialNarrow" w:hAnsi="Roboto" w:cs="ArialNarrow"/>
                <w:sz w:val="20"/>
                <w:szCs w:val="20"/>
              </w:rPr>
              <w:t>10</w:t>
            </w:r>
            <w:r w:rsidR="00161A78" w:rsidRPr="00E17A2F">
              <w:rPr>
                <w:rFonts w:ascii="Roboto" w:eastAsia="ArialNarrow" w:hAnsi="Roboto" w:cs="ArialNarrow"/>
                <w:sz w:val="20"/>
                <w:szCs w:val="20"/>
              </w:rPr>
              <w:t>,</w:t>
            </w:r>
            <w:r w:rsidRPr="00E17A2F">
              <w:rPr>
                <w:rFonts w:ascii="Roboto" w:eastAsia="ArialNarrow" w:hAnsi="Roboto" w:cs="ArialNarrow"/>
                <w:sz w:val="20"/>
                <w:szCs w:val="20"/>
              </w:rPr>
              <w:t>58</w:t>
            </w:r>
            <w:r w:rsidR="00161A78" w:rsidRPr="00E17A2F">
              <w:rPr>
                <w:rFonts w:ascii="Roboto" w:eastAsia="ArialNarrow" w:hAnsi="Roboto" w:cs="ArialNarrow"/>
                <w:sz w:val="20"/>
                <w:szCs w:val="20"/>
              </w:rPr>
              <w:t>%</w:t>
            </w:r>
          </w:p>
        </w:tc>
        <w:tc>
          <w:tcPr>
            <w:tcW w:w="1385" w:type="dxa"/>
            <w:gridSpan w:val="2"/>
          </w:tcPr>
          <w:p w14:paraId="13D581FF" w14:textId="77C38E07" w:rsidR="00161A78" w:rsidRPr="00E17A2F" w:rsidRDefault="00A15215" w:rsidP="00A15215">
            <w:pPr>
              <w:jc w:val="both"/>
              <w:rPr>
                <w:rFonts w:ascii="Roboto" w:eastAsia="ArialNarrow" w:hAnsi="Roboto" w:cs="ArialNarrow"/>
                <w:sz w:val="20"/>
                <w:szCs w:val="20"/>
              </w:rPr>
            </w:pPr>
            <w:r w:rsidRPr="00E17A2F">
              <w:rPr>
                <w:rFonts w:ascii="Roboto" w:eastAsia="ArialNarrow" w:hAnsi="Roboto" w:cs="ArialNarrow"/>
                <w:sz w:val="20"/>
                <w:szCs w:val="20"/>
              </w:rPr>
              <w:t>7</w:t>
            </w:r>
            <w:r w:rsidR="00161A78" w:rsidRPr="00E17A2F">
              <w:rPr>
                <w:rFonts w:ascii="Roboto" w:eastAsia="ArialNarrow" w:hAnsi="Roboto" w:cs="ArialNarrow"/>
                <w:sz w:val="20"/>
                <w:szCs w:val="20"/>
              </w:rPr>
              <w:t>,</w:t>
            </w:r>
            <w:r w:rsidRPr="00E17A2F">
              <w:rPr>
                <w:rFonts w:ascii="Roboto" w:eastAsia="ArialNarrow" w:hAnsi="Roboto" w:cs="ArialNarrow"/>
                <w:sz w:val="20"/>
                <w:szCs w:val="20"/>
              </w:rPr>
              <w:t>09</w:t>
            </w:r>
            <w:r w:rsidR="00161A78" w:rsidRPr="00E17A2F">
              <w:rPr>
                <w:rFonts w:ascii="Roboto" w:eastAsia="ArialNarrow" w:hAnsi="Roboto" w:cs="ArialNarrow"/>
                <w:sz w:val="20"/>
                <w:szCs w:val="20"/>
              </w:rPr>
              <w:t>%</w:t>
            </w:r>
          </w:p>
        </w:tc>
        <w:tc>
          <w:tcPr>
            <w:tcW w:w="1395" w:type="dxa"/>
            <w:gridSpan w:val="2"/>
          </w:tcPr>
          <w:p w14:paraId="00E8DBDF" w14:textId="77777777" w:rsidR="00161A78" w:rsidRPr="00E17A2F" w:rsidRDefault="00161A78" w:rsidP="00242A50">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395" w:type="dxa"/>
            <w:gridSpan w:val="2"/>
          </w:tcPr>
          <w:p w14:paraId="0047B163" w14:textId="77777777" w:rsidR="00161A78" w:rsidRPr="00E17A2F" w:rsidRDefault="00161A78" w:rsidP="00242A50">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395" w:type="dxa"/>
          </w:tcPr>
          <w:p w14:paraId="596CDF5B" w14:textId="77777777" w:rsidR="00161A78" w:rsidRPr="00E17A2F" w:rsidRDefault="00161A78" w:rsidP="00242A50">
            <w:pPr>
              <w:jc w:val="both"/>
              <w:rPr>
                <w:rFonts w:ascii="Roboto" w:eastAsia="ArialNarrow" w:hAnsi="Roboto" w:cs="ArialNarrow"/>
                <w:sz w:val="20"/>
                <w:szCs w:val="20"/>
              </w:rPr>
            </w:pPr>
            <w:r w:rsidRPr="00E17A2F">
              <w:rPr>
                <w:rFonts w:ascii="Roboto" w:eastAsia="ArialNarrow" w:hAnsi="Roboto" w:cs="ArialNarrow"/>
                <w:sz w:val="20"/>
                <w:szCs w:val="20"/>
              </w:rPr>
              <w:t>N/A</w:t>
            </w:r>
          </w:p>
        </w:tc>
      </w:tr>
    </w:tbl>
    <w:p w14:paraId="404B83A4" w14:textId="46E191F4" w:rsidR="00F06666" w:rsidRPr="00E17A2F" w:rsidRDefault="00F06666" w:rsidP="00F06666">
      <w:pPr>
        <w:jc w:val="both"/>
        <w:rPr>
          <w:rFonts w:ascii="Roboto" w:eastAsia="ArialNarrow" w:hAnsi="Roboto" w:cs="ArialNarrow"/>
          <w:i/>
          <w:sz w:val="20"/>
          <w:szCs w:val="20"/>
        </w:rPr>
      </w:pPr>
      <w:r w:rsidRPr="00E17A2F">
        <w:rPr>
          <w:rFonts w:ascii="Roboto" w:eastAsia="ArialNarrow" w:hAnsi="Roboto" w:cs="ArialNarrow"/>
          <w:i/>
          <w:sz w:val="20"/>
          <w:szCs w:val="20"/>
        </w:rPr>
        <w:lastRenderedPageBreak/>
        <w:t>Tabella 3 - Clientela al dettaglio</w:t>
      </w:r>
    </w:p>
    <w:tbl>
      <w:tblPr>
        <w:tblStyle w:val="Grigliatabella"/>
        <w:tblW w:w="0" w:type="auto"/>
        <w:tblLook w:val="04A0" w:firstRow="1" w:lastRow="0" w:firstColumn="1" w:lastColumn="0" w:noHBand="0" w:noVBand="1"/>
      </w:tblPr>
      <w:tblGrid>
        <w:gridCol w:w="2607"/>
        <w:gridCol w:w="1396"/>
        <w:gridCol w:w="1398"/>
        <w:gridCol w:w="1407"/>
        <w:gridCol w:w="1407"/>
        <w:gridCol w:w="1407"/>
      </w:tblGrid>
      <w:tr w:rsidR="00F06666" w:rsidRPr="00E17A2F" w14:paraId="56204887" w14:textId="77777777" w:rsidTr="00F06666">
        <w:tc>
          <w:tcPr>
            <w:tcW w:w="1616" w:type="dxa"/>
            <w:tcBorders>
              <w:bottom w:val="single" w:sz="4" w:space="0" w:color="FFFFFF"/>
            </w:tcBorders>
            <w:shd w:val="clear" w:color="auto" w:fill="000000" w:themeFill="text1"/>
          </w:tcPr>
          <w:p w14:paraId="2C060817" w14:textId="77777777" w:rsidR="00F06666" w:rsidRPr="00E17A2F" w:rsidRDefault="00F06666" w:rsidP="00F06666">
            <w:pPr>
              <w:jc w:val="both"/>
              <w:rPr>
                <w:rFonts w:ascii="Roboto" w:eastAsia="ArialNarrow" w:hAnsi="Roboto" w:cs="ArialNarrow"/>
                <w:color w:val="FFFFFF" w:themeColor="background1"/>
                <w:sz w:val="20"/>
                <w:szCs w:val="20"/>
              </w:rPr>
            </w:pPr>
            <w:r w:rsidRPr="00E17A2F">
              <w:rPr>
                <w:rFonts w:ascii="Roboto" w:eastAsia="ArialNarrow" w:hAnsi="Roboto" w:cs="ArialNarrow"/>
                <w:color w:val="FFFFFF" w:themeColor="background1"/>
                <w:sz w:val="20"/>
                <w:szCs w:val="20"/>
              </w:rPr>
              <w:t>Classe dello strumento</w:t>
            </w:r>
          </w:p>
        </w:tc>
        <w:tc>
          <w:tcPr>
            <w:tcW w:w="8012" w:type="dxa"/>
            <w:gridSpan w:val="5"/>
          </w:tcPr>
          <w:p w14:paraId="7E712834" w14:textId="1EB849F7" w:rsidR="00F06666" w:rsidRPr="00E17A2F" w:rsidRDefault="00F06666" w:rsidP="00F06666">
            <w:pPr>
              <w:jc w:val="both"/>
              <w:rPr>
                <w:rFonts w:ascii="Roboto" w:eastAsia="ArialNarrow" w:hAnsi="Roboto" w:cs="ArialNarrow"/>
                <w:sz w:val="20"/>
                <w:szCs w:val="20"/>
              </w:rPr>
            </w:pPr>
            <w:r w:rsidRPr="00E17A2F">
              <w:rPr>
                <w:rFonts w:ascii="Roboto" w:eastAsia="ArialNarrow" w:hAnsi="Roboto" w:cs="ArialNarrow"/>
                <w:sz w:val="20"/>
                <w:szCs w:val="20"/>
              </w:rPr>
              <w:t>Strumenti di capitale – Azioni e certificati di deposito – Fasce di liquidità 3 e 4</w:t>
            </w:r>
          </w:p>
        </w:tc>
      </w:tr>
      <w:tr w:rsidR="00F06666" w:rsidRPr="00E17A2F" w14:paraId="6E064242" w14:textId="77777777" w:rsidTr="00F06666">
        <w:tc>
          <w:tcPr>
            <w:tcW w:w="1616" w:type="dxa"/>
            <w:tcBorders>
              <w:top w:val="single" w:sz="4" w:space="0" w:color="FFFFFF"/>
              <w:bottom w:val="single" w:sz="4" w:space="0" w:color="FFFFFF"/>
            </w:tcBorders>
            <w:shd w:val="clear" w:color="auto" w:fill="000000" w:themeFill="text1"/>
          </w:tcPr>
          <w:p w14:paraId="2F8B43C7" w14:textId="77777777" w:rsidR="00F06666" w:rsidRPr="00E17A2F" w:rsidRDefault="00F06666" w:rsidP="00F06666">
            <w:pPr>
              <w:jc w:val="both"/>
              <w:rPr>
                <w:rFonts w:ascii="Roboto" w:eastAsia="ArialNarrow" w:hAnsi="Roboto" w:cs="ArialNarrow"/>
                <w:color w:val="FFFFFF" w:themeColor="background1"/>
                <w:sz w:val="20"/>
                <w:szCs w:val="20"/>
              </w:rPr>
            </w:pPr>
            <w:r w:rsidRPr="00E17A2F">
              <w:rPr>
                <w:rFonts w:ascii="Roboto" w:eastAsia="ArialNarrow" w:hAnsi="Roboto" w:cs="ArialNarrow"/>
                <w:color w:val="FFFFFF" w:themeColor="background1"/>
                <w:sz w:val="20"/>
                <w:szCs w:val="20"/>
              </w:rPr>
              <w:t>Indicare se &lt; 1 contrattazione a giorno lavorativo, in media l’anno precedente</w:t>
            </w:r>
          </w:p>
        </w:tc>
        <w:tc>
          <w:tcPr>
            <w:tcW w:w="8012" w:type="dxa"/>
            <w:gridSpan w:val="5"/>
            <w:tcBorders>
              <w:bottom w:val="single" w:sz="4" w:space="0" w:color="auto"/>
            </w:tcBorders>
          </w:tcPr>
          <w:p w14:paraId="0CB3EFE1" w14:textId="27D30C51" w:rsidR="00F06666" w:rsidRPr="00E17A2F" w:rsidRDefault="00161A78" w:rsidP="00F06666">
            <w:pPr>
              <w:jc w:val="both"/>
              <w:rPr>
                <w:rFonts w:ascii="Roboto" w:eastAsia="ArialNarrow" w:hAnsi="Roboto" w:cs="ArialNarrow"/>
                <w:sz w:val="20"/>
                <w:szCs w:val="20"/>
              </w:rPr>
            </w:pPr>
            <w:r w:rsidRPr="00E17A2F">
              <w:rPr>
                <w:rFonts w:ascii="Roboto" w:eastAsia="ArialNarrow" w:hAnsi="Roboto" w:cs="ArialNarrow"/>
                <w:sz w:val="20"/>
                <w:szCs w:val="20"/>
              </w:rPr>
              <w:t>SI</w:t>
            </w:r>
          </w:p>
        </w:tc>
      </w:tr>
      <w:tr w:rsidR="00F06666" w:rsidRPr="00E17A2F" w14:paraId="084049B7" w14:textId="77777777" w:rsidTr="00F06666">
        <w:tc>
          <w:tcPr>
            <w:tcW w:w="1616" w:type="dxa"/>
            <w:tcBorders>
              <w:top w:val="single" w:sz="4" w:space="0" w:color="FFFFFF"/>
              <w:right w:val="single" w:sz="4" w:space="0" w:color="FFFFFF" w:themeColor="background1"/>
            </w:tcBorders>
            <w:shd w:val="clear" w:color="auto" w:fill="000000" w:themeFill="text1"/>
          </w:tcPr>
          <w:p w14:paraId="0128CEAC" w14:textId="77777777" w:rsidR="00F06666" w:rsidRPr="00E17A2F" w:rsidRDefault="00F06666" w:rsidP="00F06666">
            <w:pPr>
              <w:autoSpaceDE w:val="0"/>
              <w:autoSpaceDN w:val="0"/>
              <w:adjustRightInd w:val="0"/>
              <w:jc w:val="both"/>
              <w:rPr>
                <w:rFonts w:ascii="Roboto" w:eastAsia="ArialNarrow" w:hAnsi="Roboto" w:cs="ArialNarrow"/>
                <w:color w:val="FFFFFF" w:themeColor="background1"/>
                <w:sz w:val="20"/>
                <w:szCs w:val="20"/>
              </w:rPr>
            </w:pPr>
            <w:r w:rsidRPr="00E17A2F">
              <w:rPr>
                <w:rFonts w:ascii="Roboto" w:eastAsia="ArialNarrow" w:hAnsi="Roboto" w:cs="ArialNarrow"/>
                <w:color w:val="FFFFFF" w:themeColor="background1"/>
                <w:sz w:val="20"/>
                <w:szCs w:val="20"/>
              </w:rPr>
              <w:t>Primi cinque broker per volume di contrattazione (in</w:t>
            </w:r>
          </w:p>
          <w:p w14:paraId="158D5728" w14:textId="77777777" w:rsidR="00F06666" w:rsidRPr="00E17A2F" w:rsidRDefault="00F06666" w:rsidP="00F06666">
            <w:pPr>
              <w:jc w:val="both"/>
              <w:rPr>
                <w:rFonts w:ascii="Roboto" w:eastAsia="ArialNarrow" w:hAnsi="Roboto" w:cs="ArialNarrow"/>
                <w:color w:val="FFFFFF" w:themeColor="background1"/>
                <w:sz w:val="20"/>
                <w:szCs w:val="20"/>
              </w:rPr>
            </w:pPr>
            <w:r w:rsidRPr="00E17A2F">
              <w:rPr>
                <w:rFonts w:ascii="Roboto" w:eastAsia="ArialNarrow" w:hAnsi="Roboto" w:cs="ArialNarrow"/>
                <w:color w:val="FFFFFF" w:themeColor="background1"/>
                <w:sz w:val="20"/>
                <w:szCs w:val="20"/>
              </w:rPr>
              <w:t>ordine decrescente)</w:t>
            </w:r>
          </w:p>
        </w:tc>
        <w:tc>
          <w:tcPr>
            <w:tcW w:w="1601" w:type="dxa"/>
            <w:tcBorders>
              <w:left w:val="single" w:sz="4" w:space="0" w:color="FFFFFF" w:themeColor="background1"/>
              <w:right w:val="single" w:sz="4" w:space="0" w:color="FFFFFF" w:themeColor="background1"/>
            </w:tcBorders>
            <w:shd w:val="clear" w:color="auto" w:fill="000000" w:themeFill="text1"/>
          </w:tcPr>
          <w:p w14:paraId="6A55559F" w14:textId="77777777" w:rsidR="00F06666" w:rsidRPr="00E17A2F" w:rsidRDefault="00F06666" w:rsidP="00F06666">
            <w:pPr>
              <w:autoSpaceDE w:val="0"/>
              <w:autoSpaceDN w:val="0"/>
              <w:adjustRightInd w:val="0"/>
              <w:jc w:val="both"/>
              <w:rPr>
                <w:rFonts w:ascii="Roboto" w:eastAsia="ArialNarrow" w:hAnsi="Roboto" w:cs="ArialNarrow"/>
                <w:color w:val="FFFFFF" w:themeColor="background1"/>
                <w:sz w:val="20"/>
                <w:szCs w:val="20"/>
              </w:rPr>
            </w:pPr>
            <w:r w:rsidRPr="00E17A2F">
              <w:rPr>
                <w:rFonts w:ascii="Roboto" w:eastAsia="ArialNarrow" w:hAnsi="Roboto" w:cs="ArialNarrow"/>
                <w:color w:val="FFFFFF" w:themeColor="background1"/>
                <w:sz w:val="20"/>
                <w:szCs w:val="20"/>
              </w:rPr>
              <w:t>Volume negoziato in percentuale del totale della classe</w:t>
            </w:r>
          </w:p>
        </w:tc>
        <w:tc>
          <w:tcPr>
            <w:tcW w:w="1602" w:type="dxa"/>
            <w:tcBorders>
              <w:left w:val="single" w:sz="4" w:space="0" w:color="FFFFFF" w:themeColor="background1"/>
              <w:right w:val="single" w:sz="4" w:space="0" w:color="FFFFFF" w:themeColor="background1"/>
            </w:tcBorders>
            <w:shd w:val="clear" w:color="auto" w:fill="000000" w:themeFill="text1"/>
          </w:tcPr>
          <w:p w14:paraId="66C2B406" w14:textId="77777777" w:rsidR="00F06666" w:rsidRPr="00E17A2F" w:rsidRDefault="00F06666" w:rsidP="00F06666">
            <w:pPr>
              <w:autoSpaceDE w:val="0"/>
              <w:autoSpaceDN w:val="0"/>
              <w:adjustRightInd w:val="0"/>
              <w:jc w:val="both"/>
              <w:rPr>
                <w:rFonts w:ascii="Roboto" w:eastAsia="ArialNarrow" w:hAnsi="Roboto" w:cs="ArialNarrow"/>
                <w:color w:val="FFFFFF" w:themeColor="background1"/>
                <w:sz w:val="20"/>
                <w:szCs w:val="20"/>
              </w:rPr>
            </w:pPr>
            <w:r w:rsidRPr="00E17A2F">
              <w:rPr>
                <w:rFonts w:ascii="Roboto" w:eastAsia="ArialNarrow" w:hAnsi="Roboto" w:cs="ArialNarrow"/>
                <w:color w:val="FFFFFF" w:themeColor="background1"/>
                <w:sz w:val="20"/>
                <w:szCs w:val="20"/>
              </w:rPr>
              <w:t>Ordini eseguiti</w:t>
            </w:r>
          </w:p>
          <w:p w14:paraId="56814B0E" w14:textId="77777777" w:rsidR="00F06666" w:rsidRPr="00E17A2F" w:rsidRDefault="00F06666" w:rsidP="00F06666">
            <w:pPr>
              <w:autoSpaceDE w:val="0"/>
              <w:autoSpaceDN w:val="0"/>
              <w:adjustRightInd w:val="0"/>
              <w:jc w:val="both"/>
              <w:rPr>
                <w:rFonts w:ascii="Roboto" w:eastAsia="ArialNarrow" w:hAnsi="Roboto" w:cs="ArialNarrow"/>
                <w:color w:val="FFFFFF" w:themeColor="background1"/>
                <w:sz w:val="20"/>
                <w:szCs w:val="20"/>
              </w:rPr>
            </w:pPr>
            <w:r w:rsidRPr="00E17A2F">
              <w:rPr>
                <w:rFonts w:ascii="Roboto" w:eastAsia="ArialNarrow" w:hAnsi="Roboto" w:cs="ArialNarrow"/>
                <w:color w:val="FFFFFF" w:themeColor="background1"/>
                <w:sz w:val="20"/>
                <w:szCs w:val="20"/>
              </w:rPr>
              <w:t>In percentuale del totale della classe</w:t>
            </w:r>
          </w:p>
        </w:tc>
        <w:tc>
          <w:tcPr>
            <w:tcW w:w="1603" w:type="dxa"/>
            <w:tcBorders>
              <w:left w:val="single" w:sz="4" w:space="0" w:color="FFFFFF" w:themeColor="background1"/>
              <w:right w:val="single" w:sz="4" w:space="0" w:color="FFFFFF" w:themeColor="background1"/>
            </w:tcBorders>
            <w:shd w:val="clear" w:color="auto" w:fill="000000" w:themeFill="text1"/>
          </w:tcPr>
          <w:p w14:paraId="3929421C" w14:textId="77777777" w:rsidR="00F06666" w:rsidRPr="00E17A2F" w:rsidRDefault="00F06666" w:rsidP="00F06666">
            <w:pPr>
              <w:autoSpaceDE w:val="0"/>
              <w:autoSpaceDN w:val="0"/>
              <w:adjustRightInd w:val="0"/>
              <w:jc w:val="both"/>
              <w:rPr>
                <w:rFonts w:ascii="Roboto" w:eastAsia="ArialNarrow" w:hAnsi="Roboto" w:cs="ArialNarrow"/>
                <w:color w:val="FFFFFF" w:themeColor="background1"/>
                <w:sz w:val="20"/>
                <w:szCs w:val="20"/>
              </w:rPr>
            </w:pPr>
            <w:r w:rsidRPr="00E17A2F">
              <w:rPr>
                <w:rFonts w:ascii="Roboto" w:eastAsia="ArialNarrow" w:hAnsi="Roboto" w:cs="ArialNarrow"/>
                <w:color w:val="FFFFFF" w:themeColor="background1"/>
                <w:sz w:val="20"/>
                <w:szCs w:val="20"/>
              </w:rPr>
              <w:t>Percentuale</w:t>
            </w:r>
          </w:p>
          <w:p w14:paraId="7EDA06D5" w14:textId="77777777" w:rsidR="00F06666" w:rsidRPr="00E17A2F" w:rsidRDefault="00F06666" w:rsidP="00F06666">
            <w:pPr>
              <w:autoSpaceDE w:val="0"/>
              <w:autoSpaceDN w:val="0"/>
              <w:adjustRightInd w:val="0"/>
              <w:jc w:val="both"/>
              <w:rPr>
                <w:rFonts w:ascii="Roboto" w:eastAsia="ArialNarrow" w:hAnsi="Roboto" w:cs="ArialNarrow"/>
                <w:color w:val="FFFFFF" w:themeColor="background1"/>
                <w:sz w:val="20"/>
                <w:szCs w:val="20"/>
              </w:rPr>
            </w:pPr>
            <w:r w:rsidRPr="00E17A2F">
              <w:rPr>
                <w:rFonts w:ascii="Roboto" w:eastAsia="ArialNarrow" w:hAnsi="Roboto" w:cs="ArialNarrow"/>
                <w:color w:val="FFFFFF" w:themeColor="background1"/>
                <w:sz w:val="20"/>
                <w:szCs w:val="20"/>
              </w:rPr>
              <w:t>di ordini passivi</w:t>
            </w:r>
          </w:p>
        </w:tc>
        <w:tc>
          <w:tcPr>
            <w:tcW w:w="1603" w:type="dxa"/>
            <w:tcBorders>
              <w:left w:val="single" w:sz="4" w:space="0" w:color="FFFFFF" w:themeColor="background1"/>
              <w:right w:val="single" w:sz="4" w:space="0" w:color="FFFFFF" w:themeColor="background1"/>
            </w:tcBorders>
            <w:shd w:val="clear" w:color="auto" w:fill="000000" w:themeFill="text1"/>
          </w:tcPr>
          <w:p w14:paraId="0D451158" w14:textId="77777777" w:rsidR="00F06666" w:rsidRPr="00E17A2F" w:rsidRDefault="00F06666" w:rsidP="00F06666">
            <w:pPr>
              <w:autoSpaceDE w:val="0"/>
              <w:autoSpaceDN w:val="0"/>
              <w:adjustRightInd w:val="0"/>
              <w:jc w:val="both"/>
              <w:rPr>
                <w:rFonts w:ascii="Roboto" w:eastAsia="ArialNarrow" w:hAnsi="Roboto" w:cs="ArialNarrow"/>
                <w:color w:val="FFFFFF" w:themeColor="background1"/>
                <w:sz w:val="20"/>
                <w:szCs w:val="20"/>
              </w:rPr>
            </w:pPr>
            <w:r w:rsidRPr="00E17A2F">
              <w:rPr>
                <w:rFonts w:ascii="Roboto" w:eastAsia="ArialNarrow" w:hAnsi="Roboto" w:cs="ArialNarrow"/>
                <w:color w:val="FFFFFF" w:themeColor="background1"/>
                <w:sz w:val="20"/>
                <w:szCs w:val="20"/>
              </w:rPr>
              <w:t>Percentuale</w:t>
            </w:r>
          </w:p>
          <w:p w14:paraId="2DB7091A" w14:textId="77777777" w:rsidR="00F06666" w:rsidRPr="00E17A2F" w:rsidRDefault="00F06666" w:rsidP="00F06666">
            <w:pPr>
              <w:autoSpaceDE w:val="0"/>
              <w:autoSpaceDN w:val="0"/>
              <w:adjustRightInd w:val="0"/>
              <w:jc w:val="both"/>
              <w:rPr>
                <w:rFonts w:ascii="Roboto" w:eastAsia="ArialNarrow" w:hAnsi="Roboto" w:cs="ArialNarrow"/>
                <w:color w:val="FFFFFF" w:themeColor="background1"/>
                <w:sz w:val="20"/>
                <w:szCs w:val="20"/>
              </w:rPr>
            </w:pPr>
            <w:r w:rsidRPr="00E17A2F">
              <w:rPr>
                <w:rFonts w:ascii="Roboto" w:eastAsia="ArialNarrow" w:hAnsi="Roboto" w:cs="ArialNarrow"/>
                <w:color w:val="FFFFFF" w:themeColor="background1"/>
                <w:sz w:val="20"/>
                <w:szCs w:val="20"/>
              </w:rPr>
              <w:t>di ordini</w:t>
            </w:r>
          </w:p>
          <w:p w14:paraId="61E503C2" w14:textId="77777777" w:rsidR="00F06666" w:rsidRPr="00E17A2F" w:rsidRDefault="00F06666" w:rsidP="00F06666">
            <w:pPr>
              <w:jc w:val="both"/>
              <w:rPr>
                <w:rFonts w:ascii="Roboto" w:eastAsia="ArialNarrow" w:hAnsi="Roboto" w:cs="ArialNarrow"/>
                <w:color w:val="FFFFFF" w:themeColor="background1"/>
                <w:sz w:val="20"/>
                <w:szCs w:val="20"/>
              </w:rPr>
            </w:pPr>
            <w:r w:rsidRPr="00E17A2F">
              <w:rPr>
                <w:rFonts w:ascii="Roboto" w:eastAsia="ArialNarrow" w:hAnsi="Roboto" w:cs="ArialNarrow"/>
                <w:color w:val="FFFFFF" w:themeColor="background1"/>
                <w:sz w:val="20"/>
                <w:szCs w:val="20"/>
              </w:rPr>
              <w:t>aggressivi</w:t>
            </w:r>
          </w:p>
        </w:tc>
        <w:tc>
          <w:tcPr>
            <w:tcW w:w="1603" w:type="dxa"/>
            <w:tcBorders>
              <w:left w:val="single" w:sz="4" w:space="0" w:color="FFFFFF" w:themeColor="background1"/>
            </w:tcBorders>
            <w:shd w:val="clear" w:color="auto" w:fill="000000" w:themeFill="text1"/>
          </w:tcPr>
          <w:p w14:paraId="29CE1719" w14:textId="77777777" w:rsidR="00F06666" w:rsidRPr="00E17A2F" w:rsidRDefault="00F06666" w:rsidP="00F06666">
            <w:pPr>
              <w:autoSpaceDE w:val="0"/>
              <w:autoSpaceDN w:val="0"/>
              <w:adjustRightInd w:val="0"/>
              <w:jc w:val="both"/>
              <w:rPr>
                <w:rFonts w:ascii="Roboto" w:eastAsia="ArialNarrow" w:hAnsi="Roboto" w:cs="ArialNarrow"/>
                <w:color w:val="FFFFFF" w:themeColor="background1"/>
                <w:sz w:val="20"/>
                <w:szCs w:val="20"/>
              </w:rPr>
            </w:pPr>
            <w:r w:rsidRPr="00E17A2F">
              <w:rPr>
                <w:rFonts w:ascii="Roboto" w:eastAsia="ArialNarrow" w:hAnsi="Roboto" w:cs="ArialNarrow"/>
                <w:color w:val="FFFFFF" w:themeColor="background1"/>
                <w:sz w:val="20"/>
                <w:szCs w:val="20"/>
              </w:rPr>
              <w:t>Percentuale</w:t>
            </w:r>
          </w:p>
          <w:p w14:paraId="6258E9F4" w14:textId="77777777" w:rsidR="00F06666" w:rsidRPr="00E17A2F" w:rsidRDefault="00F06666" w:rsidP="00F06666">
            <w:pPr>
              <w:autoSpaceDE w:val="0"/>
              <w:autoSpaceDN w:val="0"/>
              <w:adjustRightInd w:val="0"/>
              <w:jc w:val="both"/>
              <w:rPr>
                <w:rFonts w:ascii="Roboto" w:eastAsia="ArialNarrow" w:hAnsi="Roboto" w:cs="ArialNarrow"/>
                <w:color w:val="FFFFFF" w:themeColor="background1"/>
                <w:sz w:val="20"/>
                <w:szCs w:val="20"/>
              </w:rPr>
            </w:pPr>
            <w:r w:rsidRPr="00E17A2F">
              <w:rPr>
                <w:rFonts w:ascii="Roboto" w:eastAsia="ArialNarrow" w:hAnsi="Roboto" w:cs="ArialNarrow"/>
                <w:color w:val="FFFFFF" w:themeColor="background1"/>
                <w:sz w:val="20"/>
                <w:szCs w:val="20"/>
              </w:rPr>
              <w:t>di ordini</w:t>
            </w:r>
          </w:p>
          <w:p w14:paraId="0814279C" w14:textId="77777777" w:rsidR="00F06666" w:rsidRPr="00E17A2F" w:rsidRDefault="00F06666" w:rsidP="00F06666">
            <w:pPr>
              <w:jc w:val="both"/>
              <w:rPr>
                <w:rFonts w:ascii="Roboto" w:eastAsia="ArialNarrow" w:hAnsi="Roboto" w:cs="ArialNarrow"/>
                <w:color w:val="FFFFFF" w:themeColor="background1"/>
                <w:sz w:val="20"/>
                <w:szCs w:val="20"/>
              </w:rPr>
            </w:pPr>
            <w:r w:rsidRPr="00E17A2F">
              <w:rPr>
                <w:rFonts w:ascii="Roboto" w:eastAsia="ArialNarrow" w:hAnsi="Roboto" w:cs="ArialNarrow"/>
                <w:color w:val="FFFFFF" w:themeColor="background1"/>
                <w:sz w:val="20"/>
                <w:szCs w:val="20"/>
              </w:rPr>
              <w:t>orientati</w:t>
            </w:r>
          </w:p>
        </w:tc>
      </w:tr>
      <w:tr w:rsidR="00F06666" w:rsidRPr="00E17A2F" w14:paraId="4D1B1CD1" w14:textId="77777777" w:rsidTr="00F06666">
        <w:tc>
          <w:tcPr>
            <w:tcW w:w="1616" w:type="dxa"/>
          </w:tcPr>
          <w:p w14:paraId="2558B43E" w14:textId="77777777" w:rsidR="00F06666" w:rsidRPr="00E17A2F" w:rsidRDefault="00F06666" w:rsidP="00F06666">
            <w:pPr>
              <w:jc w:val="both"/>
              <w:rPr>
                <w:rFonts w:ascii="Roboto" w:eastAsia="ArialNarrow" w:hAnsi="Roboto" w:cs="ArialNarrow"/>
                <w:sz w:val="20"/>
                <w:szCs w:val="20"/>
              </w:rPr>
            </w:pPr>
            <w:r w:rsidRPr="00E17A2F">
              <w:rPr>
                <w:rFonts w:ascii="Roboto" w:eastAsia="ArialNarrow" w:hAnsi="Roboto" w:cs="ArialNarrow"/>
                <w:sz w:val="20"/>
                <w:szCs w:val="20"/>
              </w:rPr>
              <w:t>Banca Sella</w:t>
            </w:r>
          </w:p>
          <w:p w14:paraId="5707824B" w14:textId="77777777" w:rsidR="00F06666" w:rsidRPr="00E17A2F" w:rsidRDefault="00F06666" w:rsidP="00F06666">
            <w:pPr>
              <w:jc w:val="both"/>
              <w:rPr>
                <w:rFonts w:ascii="Roboto" w:eastAsia="ArialNarrow" w:hAnsi="Roboto" w:cs="ArialNarrow"/>
                <w:sz w:val="20"/>
                <w:szCs w:val="20"/>
              </w:rPr>
            </w:pPr>
            <w:r w:rsidRPr="00E17A2F">
              <w:rPr>
                <w:rFonts w:ascii="Roboto" w:eastAsia="ArialNarrow" w:hAnsi="Roboto" w:cs="ArialNarrow"/>
                <w:sz w:val="20"/>
                <w:szCs w:val="20"/>
              </w:rPr>
              <w:t>549300I70IUB41P86L19</w:t>
            </w:r>
          </w:p>
        </w:tc>
        <w:tc>
          <w:tcPr>
            <w:tcW w:w="1601" w:type="dxa"/>
          </w:tcPr>
          <w:p w14:paraId="561E53EE" w14:textId="78193FE9" w:rsidR="00F06666" w:rsidRPr="00E17A2F" w:rsidRDefault="005F7ABF" w:rsidP="005F7ABF">
            <w:pPr>
              <w:jc w:val="both"/>
              <w:rPr>
                <w:rFonts w:ascii="Roboto" w:eastAsia="ArialNarrow" w:hAnsi="Roboto" w:cs="ArialNarrow"/>
                <w:sz w:val="20"/>
                <w:szCs w:val="20"/>
              </w:rPr>
            </w:pPr>
            <w:r w:rsidRPr="00E17A2F">
              <w:rPr>
                <w:rFonts w:ascii="Roboto" w:eastAsia="ArialNarrow" w:hAnsi="Roboto" w:cs="ArialNarrow"/>
                <w:sz w:val="20"/>
                <w:szCs w:val="20"/>
              </w:rPr>
              <w:t>18</w:t>
            </w:r>
            <w:r w:rsidR="00161A78" w:rsidRPr="00E17A2F">
              <w:rPr>
                <w:rFonts w:ascii="Roboto" w:eastAsia="ArialNarrow" w:hAnsi="Roboto" w:cs="ArialNarrow"/>
                <w:sz w:val="20"/>
                <w:szCs w:val="20"/>
              </w:rPr>
              <w:t>,</w:t>
            </w:r>
            <w:r w:rsidRPr="00E17A2F">
              <w:rPr>
                <w:rFonts w:ascii="Roboto" w:eastAsia="ArialNarrow" w:hAnsi="Roboto" w:cs="ArialNarrow"/>
                <w:sz w:val="20"/>
                <w:szCs w:val="20"/>
              </w:rPr>
              <w:t>97</w:t>
            </w:r>
            <w:r w:rsidR="00F06666" w:rsidRPr="00E17A2F">
              <w:rPr>
                <w:rFonts w:ascii="Roboto" w:eastAsia="ArialNarrow" w:hAnsi="Roboto" w:cs="ArialNarrow"/>
                <w:sz w:val="20"/>
                <w:szCs w:val="20"/>
              </w:rPr>
              <w:t>%</w:t>
            </w:r>
          </w:p>
        </w:tc>
        <w:tc>
          <w:tcPr>
            <w:tcW w:w="1602" w:type="dxa"/>
          </w:tcPr>
          <w:p w14:paraId="6486C5BF" w14:textId="42C4B9A2" w:rsidR="00F06666" w:rsidRPr="00E17A2F" w:rsidRDefault="005F7ABF" w:rsidP="005F7ABF">
            <w:pPr>
              <w:jc w:val="both"/>
              <w:rPr>
                <w:rFonts w:ascii="Roboto" w:eastAsia="ArialNarrow" w:hAnsi="Roboto" w:cs="ArialNarrow"/>
                <w:sz w:val="20"/>
                <w:szCs w:val="20"/>
              </w:rPr>
            </w:pPr>
            <w:r w:rsidRPr="00E17A2F">
              <w:rPr>
                <w:rFonts w:ascii="Roboto" w:eastAsia="ArialNarrow" w:hAnsi="Roboto" w:cs="ArialNarrow"/>
                <w:sz w:val="20"/>
                <w:szCs w:val="20"/>
              </w:rPr>
              <w:t>28</w:t>
            </w:r>
            <w:r w:rsidR="00161A78" w:rsidRPr="00E17A2F">
              <w:rPr>
                <w:rFonts w:ascii="Roboto" w:eastAsia="ArialNarrow" w:hAnsi="Roboto" w:cs="ArialNarrow"/>
                <w:sz w:val="20"/>
                <w:szCs w:val="20"/>
              </w:rPr>
              <w:t>,</w:t>
            </w:r>
            <w:r w:rsidRPr="00E17A2F">
              <w:rPr>
                <w:rFonts w:ascii="Roboto" w:eastAsia="ArialNarrow" w:hAnsi="Roboto" w:cs="ArialNarrow"/>
                <w:sz w:val="20"/>
                <w:szCs w:val="20"/>
              </w:rPr>
              <w:t>57</w:t>
            </w:r>
            <w:r w:rsidR="00F06666" w:rsidRPr="00E17A2F">
              <w:rPr>
                <w:rFonts w:ascii="Roboto" w:eastAsia="ArialNarrow" w:hAnsi="Roboto" w:cs="ArialNarrow"/>
                <w:sz w:val="20"/>
                <w:szCs w:val="20"/>
              </w:rPr>
              <w:t>%</w:t>
            </w:r>
          </w:p>
        </w:tc>
        <w:tc>
          <w:tcPr>
            <w:tcW w:w="1603" w:type="dxa"/>
          </w:tcPr>
          <w:p w14:paraId="215D2CFF" w14:textId="77777777" w:rsidR="00F06666" w:rsidRPr="00E17A2F" w:rsidRDefault="00F06666" w:rsidP="00F06666">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603" w:type="dxa"/>
          </w:tcPr>
          <w:p w14:paraId="0E93E8BD" w14:textId="77777777" w:rsidR="00F06666" w:rsidRPr="00E17A2F" w:rsidRDefault="00F06666" w:rsidP="00F06666">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603" w:type="dxa"/>
          </w:tcPr>
          <w:p w14:paraId="5B5453AE" w14:textId="77777777" w:rsidR="00F06666" w:rsidRPr="00E17A2F" w:rsidRDefault="00F06666" w:rsidP="00F06666">
            <w:pPr>
              <w:jc w:val="both"/>
              <w:rPr>
                <w:rFonts w:ascii="Roboto" w:eastAsia="ArialNarrow" w:hAnsi="Roboto" w:cs="ArialNarrow"/>
                <w:sz w:val="20"/>
                <w:szCs w:val="20"/>
              </w:rPr>
            </w:pPr>
            <w:r w:rsidRPr="00E17A2F">
              <w:rPr>
                <w:rFonts w:ascii="Roboto" w:eastAsia="ArialNarrow" w:hAnsi="Roboto" w:cs="ArialNarrow"/>
                <w:sz w:val="20"/>
                <w:szCs w:val="20"/>
              </w:rPr>
              <w:t>N/A</w:t>
            </w:r>
          </w:p>
        </w:tc>
      </w:tr>
      <w:tr w:rsidR="00DF465F" w:rsidRPr="00E17A2F" w14:paraId="56C10C85" w14:textId="77777777" w:rsidTr="00F06666">
        <w:tc>
          <w:tcPr>
            <w:tcW w:w="1616" w:type="dxa"/>
          </w:tcPr>
          <w:p w14:paraId="3F442DFC" w14:textId="77777777" w:rsidR="00DF465F" w:rsidRPr="00E17A2F" w:rsidRDefault="00DF465F" w:rsidP="00DF465F">
            <w:pPr>
              <w:jc w:val="both"/>
              <w:rPr>
                <w:rFonts w:ascii="Roboto" w:eastAsia="ArialNarrow" w:hAnsi="Roboto" w:cs="ArialNarrow"/>
                <w:sz w:val="20"/>
                <w:szCs w:val="20"/>
              </w:rPr>
            </w:pPr>
            <w:r w:rsidRPr="00E17A2F">
              <w:rPr>
                <w:rFonts w:ascii="Roboto" w:eastAsia="ArialNarrow" w:hAnsi="Roboto" w:cs="ArialNarrow"/>
                <w:sz w:val="20"/>
                <w:szCs w:val="20"/>
              </w:rPr>
              <w:t>Banca Sella Holding</w:t>
            </w:r>
          </w:p>
          <w:p w14:paraId="006E1CA2" w14:textId="35A4F9D5" w:rsidR="00DF465F" w:rsidRPr="00E17A2F" w:rsidRDefault="00DF465F" w:rsidP="00DF465F">
            <w:pPr>
              <w:jc w:val="both"/>
              <w:rPr>
                <w:rFonts w:ascii="Roboto" w:eastAsia="ArialNarrow" w:hAnsi="Roboto" w:cs="ArialNarrow"/>
                <w:sz w:val="20"/>
                <w:szCs w:val="20"/>
              </w:rPr>
            </w:pPr>
            <w:r w:rsidRPr="00E17A2F">
              <w:rPr>
                <w:rFonts w:ascii="Roboto" w:eastAsia="ArialNarrow" w:hAnsi="Roboto" w:cs="ArialNarrow"/>
                <w:sz w:val="20"/>
                <w:szCs w:val="20"/>
              </w:rPr>
              <w:t>549300ABE4K96QOCEH37</w:t>
            </w:r>
          </w:p>
        </w:tc>
        <w:tc>
          <w:tcPr>
            <w:tcW w:w="1601" w:type="dxa"/>
          </w:tcPr>
          <w:p w14:paraId="1B4D2F65" w14:textId="27077A9C" w:rsidR="00DF465F" w:rsidRPr="00E17A2F" w:rsidRDefault="005F7ABF" w:rsidP="005F7ABF">
            <w:pPr>
              <w:jc w:val="both"/>
              <w:rPr>
                <w:rFonts w:ascii="Roboto" w:eastAsia="ArialNarrow" w:hAnsi="Roboto" w:cs="ArialNarrow"/>
                <w:sz w:val="20"/>
                <w:szCs w:val="20"/>
              </w:rPr>
            </w:pPr>
            <w:r w:rsidRPr="00E17A2F">
              <w:rPr>
                <w:rFonts w:ascii="Roboto" w:eastAsia="ArialNarrow" w:hAnsi="Roboto" w:cs="ArialNarrow"/>
                <w:sz w:val="20"/>
                <w:szCs w:val="20"/>
              </w:rPr>
              <w:t>81</w:t>
            </w:r>
            <w:r w:rsidR="00161A78" w:rsidRPr="00E17A2F">
              <w:rPr>
                <w:rFonts w:ascii="Roboto" w:eastAsia="ArialNarrow" w:hAnsi="Roboto" w:cs="ArialNarrow"/>
                <w:sz w:val="20"/>
                <w:szCs w:val="20"/>
              </w:rPr>
              <w:t>,</w:t>
            </w:r>
            <w:r w:rsidRPr="00E17A2F">
              <w:rPr>
                <w:rFonts w:ascii="Roboto" w:eastAsia="ArialNarrow" w:hAnsi="Roboto" w:cs="ArialNarrow"/>
                <w:sz w:val="20"/>
                <w:szCs w:val="20"/>
              </w:rPr>
              <w:t>03</w:t>
            </w:r>
            <w:r w:rsidR="00DF465F" w:rsidRPr="00E17A2F">
              <w:rPr>
                <w:rFonts w:ascii="Roboto" w:eastAsia="ArialNarrow" w:hAnsi="Roboto" w:cs="ArialNarrow"/>
                <w:sz w:val="20"/>
                <w:szCs w:val="20"/>
              </w:rPr>
              <w:t>%</w:t>
            </w:r>
          </w:p>
        </w:tc>
        <w:tc>
          <w:tcPr>
            <w:tcW w:w="1602" w:type="dxa"/>
          </w:tcPr>
          <w:p w14:paraId="7B200689" w14:textId="449E52EB" w:rsidR="00DF465F" w:rsidRPr="00E17A2F" w:rsidRDefault="005F7ABF" w:rsidP="005F7ABF">
            <w:pPr>
              <w:jc w:val="both"/>
              <w:rPr>
                <w:rFonts w:ascii="Roboto" w:eastAsia="ArialNarrow" w:hAnsi="Roboto" w:cs="ArialNarrow"/>
                <w:sz w:val="20"/>
                <w:szCs w:val="20"/>
              </w:rPr>
            </w:pPr>
            <w:r w:rsidRPr="00E17A2F">
              <w:rPr>
                <w:rFonts w:ascii="Roboto" w:eastAsia="ArialNarrow" w:hAnsi="Roboto" w:cs="ArialNarrow"/>
                <w:sz w:val="20"/>
                <w:szCs w:val="20"/>
              </w:rPr>
              <w:t>71</w:t>
            </w:r>
            <w:r w:rsidR="00161A78" w:rsidRPr="00E17A2F">
              <w:rPr>
                <w:rFonts w:ascii="Roboto" w:eastAsia="ArialNarrow" w:hAnsi="Roboto" w:cs="ArialNarrow"/>
                <w:sz w:val="20"/>
                <w:szCs w:val="20"/>
              </w:rPr>
              <w:t>,</w:t>
            </w:r>
            <w:r w:rsidRPr="00E17A2F">
              <w:rPr>
                <w:rFonts w:ascii="Roboto" w:eastAsia="ArialNarrow" w:hAnsi="Roboto" w:cs="ArialNarrow"/>
                <w:sz w:val="20"/>
                <w:szCs w:val="20"/>
              </w:rPr>
              <w:t>43</w:t>
            </w:r>
            <w:r w:rsidR="00DF465F" w:rsidRPr="00E17A2F">
              <w:rPr>
                <w:rFonts w:ascii="Roboto" w:eastAsia="ArialNarrow" w:hAnsi="Roboto" w:cs="ArialNarrow"/>
                <w:sz w:val="20"/>
                <w:szCs w:val="20"/>
              </w:rPr>
              <w:t>%</w:t>
            </w:r>
          </w:p>
        </w:tc>
        <w:tc>
          <w:tcPr>
            <w:tcW w:w="1603" w:type="dxa"/>
          </w:tcPr>
          <w:p w14:paraId="16A7C11A" w14:textId="48AEC85A" w:rsidR="00DF465F" w:rsidRPr="00E17A2F" w:rsidRDefault="00DF465F" w:rsidP="00F06666">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603" w:type="dxa"/>
          </w:tcPr>
          <w:p w14:paraId="3CA7BFF6" w14:textId="74490F04" w:rsidR="00DF465F" w:rsidRPr="00E17A2F" w:rsidRDefault="00DF465F" w:rsidP="00F06666">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603" w:type="dxa"/>
          </w:tcPr>
          <w:p w14:paraId="0A7C1F15" w14:textId="31D202FE" w:rsidR="00DF465F" w:rsidRPr="00E17A2F" w:rsidRDefault="00DF465F" w:rsidP="00F06666">
            <w:pPr>
              <w:jc w:val="both"/>
              <w:rPr>
                <w:rFonts w:ascii="Roboto" w:eastAsia="ArialNarrow" w:hAnsi="Roboto" w:cs="ArialNarrow"/>
                <w:sz w:val="20"/>
                <w:szCs w:val="20"/>
              </w:rPr>
            </w:pPr>
            <w:r w:rsidRPr="00E17A2F">
              <w:rPr>
                <w:rFonts w:ascii="Roboto" w:eastAsia="ArialNarrow" w:hAnsi="Roboto" w:cs="ArialNarrow"/>
                <w:sz w:val="20"/>
                <w:szCs w:val="20"/>
              </w:rPr>
              <w:t>N/A</w:t>
            </w:r>
          </w:p>
        </w:tc>
      </w:tr>
    </w:tbl>
    <w:p w14:paraId="242D5944" w14:textId="77777777" w:rsidR="00F06666" w:rsidRPr="00E17A2F" w:rsidRDefault="00F06666" w:rsidP="00F06666">
      <w:pPr>
        <w:jc w:val="both"/>
        <w:rPr>
          <w:rFonts w:eastAsia="ArialNarrow" w:cs="ArialNarrow"/>
          <w:sz w:val="20"/>
          <w:szCs w:val="20"/>
        </w:rPr>
      </w:pPr>
    </w:p>
    <w:p w14:paraId="7AC64949" w14:textId="77777777" w:rsidR="00F06666" w:rsidRPr="00E17A2F" w:rsidRDefault="00F06666" w:rsidP="00F06666">
      <w:pPr>
        <w:jc w:val="both"/>
        <w:rPr>
          <w:rFonts w:eastAsia="ArialNarrow" w:cs="ArialNarrow"/>
          <w:sz w:val="20"/>
          <w:szCs w:val="20"/>
        </w:rPr>
      </w:pPr>
    </w:p>
    <w:p w14:paraId="0F7D6199" w14:textId="77777777" w:rsidR="00195EDB" w:rsidRPr="00E17A2F" w:rsidRDefault="00195EDB" w:rsidP="00F06666">
      <w:pPr>
        <w:jc w:val="both"/>
        <w:rPr>
          <w:rFonts w:eastAsia="ArialNarrow" w:cs="ArialNarrow"/>
          <w:sz w:val="20"/>
          <w:szCs w:val="20"/>
        </w:rPr>
      </w:pPr>
    </w:p>
    <w:p w14:paraId="5815DB36" w14:textId="77777777" w:rsidR="00195EDB" w:rsidRPr="00E17A2F" w:rsidRDefault="00195EDB" w:rsidP="00F06666">
      <w:pPr>
        <w:jc w:val="both"/>
        <w:rPr>
          <w:rFonts w:eastAsia="ArialNarrow" w:cs="ArialNarrow"/>
          <w:sz w:val="20"/>
          <w:szCs w:val="20"/>
        </w:rPr>
      </w:pPr>
    </w:p>
    <w:p w14:paraId="23F66F94" w14:textId="054B249A" w:rsidR="00F06666" w:rsidRPr="00E17A2F" w:rsidRDefault="00F06666" w:rsidP="00F06666">
      <w:pPr>
        <w:jc w:val="both"/>
        <w:rPr>
          <w:rFonts w:eastAsia="ArialNarrow" w:cs="ArialNarrow"/>
          <w:i/>
          <w:sz w:val="20"/>
          <w:szCs w:val="20"/>
        </w:rPr>
      </w:pPr>
      <w:r w:rsidRPr="00E17A2F">
        <w:rPr>
          <w:rFonts w:eastAsia="ArialNarrow" w:cs="ArialNarrow"/>
          <w:i/>
          <w:sz w:val="20"/>
          <w:szCs w:val="20"/>
        </w:rPr>
        <w:t>Tabella 4 - Clientela professionale</w:t>
      </w:r>
    </w:p>
    <w:tbl>
      <w:tblPr>
        <w:tblStyle w:val="Grigliatabella"/>
        <w:tblW w:w="0" w:type="auto"/>
        <w:tblLook w:val="04A0" w:firstRow="1" w:lastRow="0" w:firstColumn="1" w:lastColumn="0" w:noHBand="0" w:noVBand="1"/>
      </w:tblPr>
      <w:tblGrid>
        <w:gridCol w:w="2253"/>
        <w:gridCol w:w="1473"/>
        <w:gridCol w:w="1474"/>
        <w:gridCol w:w="1474"/>
        <w:gridCol w:w="1474"/>
        <w:gridCol w:w="1474"/>
      </w:tblGrid>
      <w:tr w:rsidR="00F06666" w:rsidRPr="00E17A2F" w14:paraId="2945C97B" w14:textId="77777777" w:rsidTr="00F06666">
        <w:tc>
          <w:tcPr>
            <w:tcW w:w="2253" w:type="dxa"/>
            <w:tcBorders>
              <w:bottom w:val="single" w:sz="4" w:space="0" w:color="FFFFFF"/>
            </w:tcBorders>
            <w:shd w:val="clear" w:color="auto" w:fill="000000" w:themeFill="text1"/>
          </w:tcPr>
          <w:p w14:paraId="4023568F" w14:textId="77777777" w:rsidR="00F06666" w:rsidRPr="00E17A2F" w:rsidRDefault="00F06666" w:rsidP="00F06666">
            <w:pPr>
              <w:jc w:val="both"/>
              <w:rPr>
                <w:rFonts w:eastAsia="ArialNarrow" w:cs="ArialNarrow"/>
                <w:sz w:val="20"/>
                <w:szCs w:val="20"/>
              </w:rPr>
            </w:pPr>
            <w:r w:rsidRPr="00E17A2F">
              <w:rPr>
                <w:rFonts w:eastAsia="ArialNarrow" w:cs="ArialNarrow"/>
                <w:sz w:val="20"/>
                <w:szCs w:val="20"/>
              </w:rPr>
              <w:t>Classe dello strumento</w:t>
            </w:r>
          </w:p>
        </w:tc>
        <w:tc>
          <w:tcPr>
            <w:tcW w:w="7369" w:type="dxa"/>
            <w:gridSpan w:val="5"/>
          </w:tcPr>
          <w:p w14:paraId="26BC84F7" w14:textId="336F6D9B" w:rsidR="00F06666" w:rsidRPr="00E17A2F" w:rsidRDefault="00F06666" w:rsidP="00F06666">
            <w:pPr>
              <w:jc w:val="both"/>
              <w:rPr>
                <w:rFonts w:eastAsia="ArialNarrow" w:cs="ArialNarrow"/>
                <w:sz w:val="20"/>
                <w:szCs w:val="20"/>
              </w:rPr>
            </w:pPr>
            <w:r w:rsidRPr="00E17A2F">
              <w:rPr>
                <w:rFonts w:eastAsia="ArialNarrow" w:cs="ArialNarrow"/>
                <w:sz w:val="20"/>
                <w:szCs w:val="20"/>
              </w:rPr>
              <w:t>Strumenti di capitale – Azioni e certificati di deposito - – Fasce di liquidità 3 e 4</w:t>
            </w:r>
          </w:p>
        </w:tc>
      </w:tr>
      <w:tr w:rsidR="00F06666" w:rsidRPr="00E17A2F" w14:paraId="3F474109" w14:textId="77777777" w:rsidTr="00F06666">
        <w:tc>
          <w:tcPr>
            <w:tcW w:w="2253" w:type="dxa"/>
            <w:tcBorders>
              <w:top w:val="single" w:sz="4" w:space="0" w:color="FFFFFF"/>
              <w:bottom w:val="single" w:sz="4" w:space="0" w:color="FFFFFF"/>
            </w:tcBorders>
            <w:shd w:val="clear" w:color="auto" w:fill="000000" w:themeFill="text1"/>
          </w:tcPr>
          <w:p w14:paraId="754F2DAD" w14:textId="77777777" w:rsidR="00F06666" w:rsidRPr="00E17A2F" w:rsidRDefault="00F06666" w:rsidP="00F06666">
            <w:pPr>
              <w:autoSpaceDE w:val="0"/>
              <w:autoSpaceDN w:val="0"/>
              <w:adjustRightInd w:val="0"/>
              <w:jc w:val="both"/>
              <w:rPr>
                <w:rFonts w:eastAsia="ArialNarrow" w:cs="ArialNarrow"/>
                <w:sz w:val="20"/>
                <w:szCs w:val="20"/>
              </w:rPr>
            </w:pPr>
            <w:r w:rsidRPr="00E17A2F">
              <w:rPr>
                <w:rFonts w:eastAsia="ArialNarrow" w:cs="ArialNarrow"/>
                <w:sz w:val="20"/>
                <w:szCs w:val="20"/>
              </w:rPr>
              <w:t>Indicare se &lt; 1 contrattazione</w:t>
            </w:r>
          </w:p>
          <w:p w14:paraId="79983650" w14:textId="77777777" w:rsidR="00F06666" w:rsidRPr="00E17A2F" w:rsidRDefault="00F06666" w:rsidP="00F06666">
            <w:pPr>
              <w:autoSpaceDE w:val="0"/>
              <w:autoSpaceDN w:val="0"/>
              <w:adjustRightInd w:val="0"/>
              <w:jc w:val="both"/>
              <w:rPr>
                <w:rFonts w:eastAsia="ArialNarrow" w:cs="ArialNarrow"/>
                <w:sz w:val="20"/>
                <w:szCs w:val="20"/>
              </w:rPr>
            </w:pPr>
            <w:r w:rsidRPr="00E17A2F">
              <w:rPr>
                <w:rFonts w:eastAsia="ArialNarrow" w:cs="ArialNarrow"/>
                <w:sz w:val="20"/>
                <w:szCs w:val="20"/>
              </w:rPr>
              <w:t>a giorno lavorativo, in media</w:t>
            </w:r>
          </w:p>
          <w:p w14:paraId="5F688DA0" w14:textId="77777777" w:rsidR="00F06666" w:rsidRPr="00E17A2F" w:rsidRDefault="00F06666" w:rsidP="00F06666">
            <w:pPr>
              <w:jc w:val="both"/>
              <w:rPr>
                <w:rFonts w:eastAsia="ArialNarrow" w:cs="ArialNarrow"/>
                <w:sz w:val="20"/>
                <w:szCs w:val="20"/>
              </w:rPr>
            </w:pPr>
            <w:r w:rsidRPr="00E17A2F">
              <w:rPr>
                <w:rFonts w:eastAsia="ArialNarrow" w:cs="ArialNarrow"/>
                <w:sz w:val="20"/>
                <w:szCs w:val="20"/>
              </w:rPr>
              <w:t>l'anno precedente</w:t>
            </w:r>
          </w:p>
        </w:tc>
        <w:tc>
          <w:tcPr>
            <w:tcW w:w="7369" w:type="dxa"/>
            <w:gridSpan w:val="5"/>
            <w:tcBorders>
              <w:bottom w:val="single" w:sz="4" w:space="0" w:color="auto"/>
            </w:tcBorders>
          </w:tcPr>
          <w:p w14:paraId="490E28FD" w14:textId="1B6F34E3" w:rsidR="00F06666" w:rsidRPr="00E17A2F" w:rsidRDefault="00161A78" w:rsidP="00F06666">
            <w:pPr>
              <w:jc w:val="both"/>
              <w:rPr>
                <w:rFonts w:eastAsia="ArialNarrow" w:cs="ArialNarrow"/>
                <w:sz w:val="20"/>
                <w:szCs w:val="20"/>
              </w:rPr>
            </w:pPr>
            <w:r w:rsidRPr="00E17A2F">
              <w:rPr>
                <w:rFonts w:eastAsia="ArialNarrow" w:cs="ArialNarrow"/>
                <w:sz w:val="20"/>
                <w:szCs w:val="20"/>
              </w:rPr>
              <w:t>SI</w:t>
            </w:r>
          </w:p>
        </w:tc>
      </w:tr>
      <w:tr w:rsidR="00F06666" w:rsidRPr="00E17A2F" w14:paraId="7965C06A" w14:textId="77777777" w:rsidTr="00F06666">
        <w:tc>
          <w:tcPr>
            <w:tcW w:w="2253" w:type="dxa"/>
            <w:tcBorders>
              <w:top w:val="single" w:sz="4" w:space="0" w:color="FFFFFF"/>
              <w:right w:val="single" w:sz="4" w:space="0" w:color="FFFFFF" w:themeColor="background1"/>
            </w:tcBorders>
            <w:shd w:val="clear" w:color="auto" w:fill="000000" w:themeFill="text1"/>
          </w:tcPr>
          <w:p w14:paraId="2B96C8EB" w14:textId="77777777" w:rsidR="00F06666" w:rsidRPr="00E17A2F" w:rsidRDefault="00F06666" w:rsidP="00F06666">
            <w:pPr>
              <w:autoSpaceDE w:val="0"/>
              <w:autoSpaceDN w:val="0"/>
              <w:adjustRightInd w:val="0"/>
              <w:jc w:val="both"/>
              <w:rPr>
                <w:rFonts w:eastAsia="ArialNarrow" w:cs="ArialNarrow"/>
                <w:sz w:val="20"/>
                <w:szCs w:val="20"/>
              </w:rPr>
            </w:pPr>
            <w:r w:rsidRPr="00E17A2F">
              <w:rPr>
                <w:rFonts w:eastAsia="ArialNarrow" w:cs="ArialNarrow"/>
                <w:sz w:val="20"/>
                <w:szCs w:val="20"/>
              </w:rPr>
              <w:t>Primi cinque broker per volume di contrattazione (in</w:t>
            </w:r>
          </w:p>
          <w:p w14:paraId="52A6A042" w14:textId="77777777" w:rsidR="00F06666" w:rsidRPr="00E17A2F" w:rsidRDefault="00F06666" w:rsidP="00F06666">
            <w:pPr>
              <w:jc w:val="both"/>
              <w:rPr>
                <w:rFonts w:eastAsia="ArialNarrow" w:cs="ArialNarrow"/>
                <w:sz w:val="20"/>
                <w:szCs w:val="20"/>
              </w:rPr>
            </w:pPr>
            <w:r w:rsidRPr="00E17A2F">
              <w:rPr>
                <w:rFonts w:eastAsia="ArialNarrow" w:cs="ArialNarrow"/>
                <w:sz w:val="20"/>
                <w:szCs w:val="20"/>
              </w:rPr>
              <w:t>ordine decrescente)</w:t>
            </w:r>
          </w:p>
        </w:tc>
        <w:tc>
          <w:tcPr>
            <w:tcW w:w="1473" w:type="dxa"/>
            <w:tcBorders>
              <w:left w:val="single" w:sz="4" w:space="0" w:color="FFFFFF" w:themeColor="background1"/>
              <w:right w:val="single" w:sz="4" w:space="0" w:color="FFFFFF" w:themeColor="background1"/>
            </w:tcBorders>
            <w:shd w:val="clear" w:color="auto" w:fill="000000" w:themeFill="text1"/>
          </w:tcPr>
          <w:p w14:paraId="5D5EE95A" w14:textId="77777777" w:rsidR="00F06666" w:rsidRPr="00E17A2F" w:rsidRDefault="00F06666" w:rsidP="00F06666">
            <w:pPr>
              <w:autoSpaceDE w:val="0"/>
              <w:autoSpaceDN w:val="0"/>
              <w:adjustRightInd w:val="0"/>
              <w:jc w:val="both"/>
              <w:rPr>
                <w:rFonts w:eastAsia="ArialNarrow" w:cs="ArialNarrow"/>
                <w:sz w:val="20"/>
                <w:szCs w:val="20"/>
              </w:rPr>
            </w:pPr>
            <w:r w:rsidRPr="00E17A2F">
              <w:rPr>
                <w:rFonts w:eastAsia="ArialNarrow" w:cs="ArialNarrow"/>
                <w:sz w:val="20"/>
                <w:szCs w:val="20"/>
              </w:rPr>
              <w:t>Volume negoziato in percentuale del totale della classe</w:t>
            </w:r>
          </w:p>
        </w:tc>
        <w:tc>
          <w:tcPr>
            <w:tcW w:w="1474" w:type="dxa"/>
            <w:tcBorders>
              <w:left w:val="single" w:sz="4" w:space="0" w:color="FFFFFF" w:themeColor="background1"/>
              <w:right w:val="single" w:sz="4" w:space="0" w:color="FFFFFF" w:themeColor="background1"/>
            </w:tcBorders>
            <w:shd w:val="clear" w:color="auto" w:fill="000000" w:themeFill="text1"/>
          </w:tcPr>
          <w:p w14:paraId="1D2B18AF" w14:textId="77777777" w:rsidR="00F06666" w:rsidRPr="00E17A2F" w:rsidRDefault="00F06666" w:rsidP="00F06666">
            <w:pPr>
              <w:autoSpaceDE w:val="0"/>
              <w:autoSpaceDN w:val="0"/>
              <w:adjustRightInd w:val="0"/>
              <w:jc w:val="both"/>
              <w:rPr>
                <w:rFonts w:eastAsia="ArialNarrow" w:cs="ArialNarrow"/>
                <w:sz w:val="20"/>
                <w:szCs w:val="20"/>
              </w:rPr>
            </w:pPr>
            <w:r w:rsidRPr="00E17A2F">
              <w:rPr>
                <w:rFonts w:eastAsia="ArialNarrow" w:cs="ArialNarrow"/>
                <w:sz w:val="20"/>
                <w:szCs w:val="20"/>
              </w:rPr>
              <w:t>Ordini eseguiti</w:t>
            </w:r>
          </w:p>
          <w:p w14:paraId="195EB623" w14:textId="77777777" w:rsidR="00F06666" w:rsidRPr="00E17A2F" w:rsidRDefault="00F06666" w:rsidP="00F06666">
            <w:pPr>
              <w:autoSpaceDE w:val="0"/>
              <w:autoSpaceDN w:val="0"/>
              <w:adjustRightInd w:val="0"/>
              <w:jc w:val="both"/>
              <w:rPr>
                <w:rFonts w:eastAsia="ArialNarrow" w:cs="ArialNarrow"/>
                <w:sz w:val="20"/>
                <w:szCs w:val="20"/>
              </w:rPr>
            </w:pPr>
            <w:r w:rsidRPr="00E17A2F">
              <w:rPr>
                <w:rFonts w:eastAsia="ArialNarrow" w:cs="ArialNarrow"/>
                <w:sz w:val="20"/>
                <w:szCs w:val="20"/>
              </w:rPr>
              <w:t>In percentuale del totale della classe</w:t>
            </w:r>
          </w:p>
        </w:tc>
        <w:tc>
          <w:tcPr>
            <w:tcW w:w="1474" w:type="dxa"/>
            <w:tcBorders>
              <w:left w:val="single" w:sz="4" w:space="0" w:color="FFFFFF" w:themeColor="background1"/>
              <w:right w:val="single" w:sz="4" w:space="0" w:color="FFFFFF" w:themeColor="background1"/>
            </w:tcBorders>
            <w:shd w:val="clear" w:color="auto" w:fill="000000" w:themeFill="text1"/>
          </w:tcPr>
          <w:p w14:paraId="617E17E8" w14:textId="77777777" w:rsidR="00F06666" w:rsidRPr="00E17A2F" w:rsidRDefault="00F06666" w:rsidP="00F06666">
            <w:pPr>
              <w:autoSpaceDE w:val="0"/>
              <w:autoSpaceDN w:val="0"/>
              <w:adjustRightInd w:val="0"/>
              <w:jc w:val="both"/>
              <w:rPr>
                <w:rFonts w:eastAsia="ArialNarrow" w:cs="ArialNarrow"/>
                <w:sz w:val="20"/>
                <w:szCs w:val="20"/>
              </w:rPr>
            </w:pPr>
            <w:r w:rsidRPr="00E17A2F">
              <w:rPr>
                <w:rFonts w:eastAsia="ArialNarrow" w:cs="ArialNarrow"/>
                <w:sz w:val="20"/>
                <w:szCs w:val="20"/>
              </w:rPr>
              <w:t>Percentuale</w:t>
            </w:r>
          </w:p>
          <w:p w14:paraId="3D680C27" w14:textId="77777777" w:rsidR="00F06666" w:rsidRPr="00E17A2F" w:rsidRDefault="00F06666" w:rsidP="00F06666">
            <w:pPr>
              <w:autoSpaceDE w:val="0"/>
              <w:autoSpaceDN w:val="0"/>
              <w:adjustRightInd w:val="0"/>
              <w:jc w:val="both"/>
              <w:rPr>
                <w:rFonts w:eastAsia="ArialNarrow" w:cs="ArialNarrow"/>
                <w:sz w:val="20"/>
                <w:szCs w:val="20"/>
              </w:rPr>
            </w:pPr>
            <w:r w:rsidRPr="00E17A2F">
              <w:rPr>
                <w:rFonts w:eastAsia="ArialNarrow" w:cs="ArialNarrow"/>
                <w:sz w:val="20"/>
                <w:szCs w:val="20"/>
              </w:rPr>
              <w:t>di ordini passivi</w:t>
            </w:r>
          </w:p>
        </w:tc>
        <w:tc>
          <w:tcPr>
            <w:tcW w:w="1474" w:type="dxa"/>
            <w:tcBorders>
              <w:left w:val="single" w:sz="4" w:space="0" w:color="FFFFFF" w:themeColor="background1"/>
              <w:right w:val="single" w:sz="4" w:space="0" w:color="FFFFFF" w:themeColor="background1"/>
            </w:tcBorders>
            <w:shd w:val="clear" w:color="auto" w:fill="000000" w:themeFill="text1"/>
          </w:tcPr>
          <w:p w14:paraId="5BA70B15" w14:textId="77777777" w:rsidR="00F06666" w:rsidRPr="00E17A2F" w:rsidRDefault="00F06666" w:rsidP="00F06666">
            <w:pPr>
              <w:autoSpaceDE w:val="0"/>
              <w:autoSpaceDN w:val="0"/>
              <w:adjustRightInd w:val="0"/>
              <w:jc w:val="both"/>
              <w:rPr>
                <w:rFonts w:eastAsia="ArialNarrow" w:cs="ArialNarrow"/>
                <w:sz w:val="20"/>
                <w:szCs w:val="20"/>
              </w:rPr>
            </w:pPr>
            <w:r w:rsidRPr="00E17A2F">
              <w:rPr>
                <w:rFonts w:eastAsia="ArialNarrow" w:cs="ArialNarrow"/>
                <w:sz w:val="20"/>
                <w:szCs w:val="20"/>
              </w:rPr>
              <w:t>Percentuale</w:t>
            </w:r>
          </w:p>
          <w:p w14:paraId="32611971" w14:textId="77777777" w:rsidR="00F06666" w:rsidRPr="00E17A2F" w:rsidRDefault="00F06666" w:rsidP="00F06666">
            <w:pPr>
              <w:autoSpaceDE w:val="0"/>
              <w:autoSpaceDN w:val="0"/>
              <w:adjustRightInd w:val="0"/>
              <w:jc w:val="both"/>
              <w:rPr>
                <w:rFonts w:eastAsia="ArialNarrow" w:cs="ArialNarrow"/>
                <w:sz w:val="20"/>
                <w:szCs w:val="20"/>
              </w:rPr>
            </w:pPr>
            <w:r w:rsidRPr="00E17A2F">
              <w:rPr>
                <w:rFonts w:eastAsia="ArialNarrow" w:cs="ArialNarrow"/>
                <w:sz w:val="20"/>
                <w:szCs w:val="20"/>
              </w:rPr>
              <w:t>di ordini</w:t>
            </w:r>
          </w:p>
          <w:p w14:paraId="5219E4B5" w14:textId="77777777" w:rsidR="00F06666" w:rsidRPr="00E17A2F" w:rsidRDefault="00F06666" w:rsidP="00F06666">
            <w:pPr>
              <w:jc w:val="both"/>
              <w:rPr>
                <w:rFonts w:eastAsia="ArialNarrow" w:cs="ArialNarrow"/>
                <w:sz w:val="20"/>
                <w:szCs w:val="20"/>
              </w:rPr>
            </w:pPr>
            <w:r w:rsidRPr="00E17A2F">
              <w:rPr>
                <w:rFonts w:eastAsia="ArialNarrow" w:cs="ArialNarrow"/>
                <w:sz w:val="20"/>
                <w:szCs w:val="20"/>
              </w:rPr>
              <w:t>aggressivi</w:t>
            </w:r>
          </w:p>
        </w:tc>
        <w:tc>
          <w:tcPr>
            <w:tcW w:w="1474" w:type="dxa"/>
            <w:tcBorders>
              <w:left w:val="single" w:sz="4" w:space="0" w:color="FFFFFF" w:themeColor="background1"/>
            </w:tcBorders>
            <w:shd w:val="clear" w:color="auto" w:fill="000000" w:themeFill="text1"/>
          </w:tcPr>
          <w:p w14:paraId="4667D9BB" w14:textId="77777777" w:rsidR="00F06666" w:rsidRPr="00E17A2F" w:rsidRDefault="00F06666" w:rsidP="00F06666">
            <w:pPr>
              <w:autoSpaceDE w:val="0"/>
              <w:autoSpaceDN w:val="0"/>
              <w:adjustRightInd w:val="0"/>
              <w:jc w:val="both"/>
              <w:rPr>
                <w:rFonts w:eastAsia="ArialNarrow" w:cs="ArialNarrow"/>
                <w:sz w:val="20"/>
                <w:szCs w:val="20"/>
              </w:rPr>
            </w:pPr>
            <w:r w:rsidRPr="00E17A2F">
              <w:rPr>
                <w:rFonts w:eastAsia="ArialNarrow" w:cs="ArialNarrow"/>
                <w:sz w:val="20"/>
                <w:szCs w:val="20"/>
              </w:rPr>
              <w:t>Percentuale</w:t>
            </w:r>
          </w:p>
          <w:p w14:paraId="1918BCF1" w14:textId="77777777" w:rsidR="00F06666" w:rsidRPr="00E17A2F" w:rsidRDefault="00F06666" w:rsidP="00F06666">
            <w:pPr>
              <w:autoSpaceDE w:val="0"/>
              <w:autoSpaceDN w:val="0"/>
              <w:adjustRightInd w:val="0"/>
              <w:jc w:val="both"/>
              <w:rPr>
                <w:rFonts w:eastAsia="ArialNarrow" w:cs="ArialNarrow"/>
                <w:sz w:val="20"/>
                <w:szCs w:val="20"/>
              </w:rPr>
            </w:pPr>
            <w:r w:rsidRPr="00E17A2F">
              <w:rPr>
                <w:rFonts w:eastAsia="ArialNarrow" w:cs="ArialNarrow"/>
                <w:sz w:val="20"/>
                <w:szCs w:val="20"/>
              </w:rPr>
              <w:t>di ordini</w:t>
            </w:r>
          </w:p>
          <w:p w14:paraId="65153381" w14:textId="77777777" w:rsidR="00F06666" w:rsidRPr="00E17A2F" w:rsidRDefault="00F06666" w:rsidP="00F06666">
            <w:pPr>
              <w:jc w:val="both"/>
              <w:rPr>
                <w:rFonts w:eastAsia="ArialNarrow" w:cs="ArialNarrow"/>
                <w:sz w:val="20"/>
                <w:szCs w:val="20"/>
              </w:rPr>
            </w:pPr>
            <w:r w:rsidRPr="00E17A2F">
              <w:rPr>
                <w:rFonts w:eastAsia="ArialNarrow" w:cs="ArialNarrow"/>
                <w:sz w:val="20"/>
                <w:szCs w:val="20"/>
              </w:rPr>
              <w:t>orientati</w:t>
            </w:r>
          </w:p>
        </w:tc>
      </w:tr>
      <w:tr w:rsidR="00F06666" w:rsidRPr="00E17A2F" w14:paraId="26DF07E0" w14:textId="77777777" w:rsidTr="00F06666">
        <w:tc>
          <w:tcPr>
            <w:tcW w:w="2253" w:type="dxa"/>
          </w:tcPr>
          <w:p w14:paraId="4F939991" w14:textId="77777777" w:rsidR="00F06666" w:rsidRPr="00E17A2F" w:rsidRDefault="00F06666" w:rsidP="00F06666">
            <w:pPr>
              <w:jc w:val="both"/>
              <w:rPr>
                <w:rFonts w:eastAsia="ArialNarrow" w:cs="ArialNarrow"/>
                <w:sz w:val="20"/>
                <w:szCs w:val="20"/>
              </w:rPr>
            </w:pPr>
            <w:r w:rsidRPr="00E17A2F">
              <w:rPr>
                <w:rFonts w:eastAsia="ArialNarrow" w:cs="ArialNarrow"/>
                <w:sz w:val="20"/>
                <w:szCs w:val="20"/>
              </w:rPr>
              <w:t>Banca Sella</w:t>
            </w:r>
          </w:p>
          <w:p w14:paraId="6C7741A4" w14:textId="77777777" w:rsidR="00F06666" w:rsidRPr="00E17A2F" w:rsidRDefault="00F06666" w:rsidP="00F06666">
            <w:pPr>
              <w:jc w:val="both"/>
              <w:rPr>
                <w:rFonts w:eastAsia="ArialNarrow" w:cs="ArialNarrow"/>
                <w:sz w:val="20"/>
                <w:szCs w:val="20"/>
              </w:rPr>
            </w:pPr>
            <w:r w:rsidRPr="00E17A2F">
              <w:rPr>
                <w:rFonts w:eastAsia="ArialNarrow" w:cs="ArialNarrow"/>
                <w:sz w:val="20"/>
                <w:szCs w:val="20"/>
              </w:rPr>
              <w:t>549300I70IUB41P86L19</w:t>
            </w:r>
          </w:p>
        </w:tc>
        <w:tc>
          <w:tcPr>
            <w:tcW w:w="1473" w:type="dxa"/>
          </w:tcPr>
          <w:p w14:paraId="361E14FC" w14:textId="72C6ECF4" w:rsidR="00F06666" w:rsidRPr="00E17A2F" w:rsidRDefault="005F7ABF" w:rsidP="005F7ABF">
            <w:pPr>
              <w:jc w:val="both"/>
              <w:rPr>
                <w:rFonts w:eastAsia="ArialNarrow" w:cs="ArialNarrow"/>
                <w:sz w:val="20"/>
                <w:szCs w:val="20"/>
              </w:rPr>
            </w:pPr>
            <w:r w:rsidRPr="00E17A2F">
              <w:rPr>
                <w:rFonts w:eastAsia="ArialNarrow" w:cs="ArialNarrow"/>
                <w:sz w:val="20"/>
                <w:szCs w:val="20"/>
              </w:rPr>
              <w:t>100</w:t>
            </w:r>
            <w:r w:rsidR="00F06666" w:rsidRPr="00E17A2F">
              <w:rPr>
                <w:rFonts w:eastAsia="ArialNarrow" w:cs="ArialNarrow"/>
                <w:sz w:val="20"/>
                <w:szCs w:val="20"/>
              </w:rPr>
              <w:t>%</w:t>
            </w:r>
          </w:p>
        </w:tc>
        <w:tc>
          <w:tcPr>
            <w:tcW w:w="1474" w:type="dxa"/>
          </w:tcPr>
          <w:p w14:paraId="3B17CA4F" w14:textId="2A946417" w:rsidR="00F06666" w:rsidRPr="00E17A2F" w:rsidRDefault="005F7ABF" w:rsidP="00F06666">
            <w:pPr>
              <w:jc w:val="both"/>
              <w:rPr>
                <w:rFonts w:eastAsia="ArialNarrow" w:cs="ArialNarrow"/>
                <w:sz w:val="20"/>
                <w:szCs w:val="20"/>
              </w:rPr>
            </w:pPr>
            <w:r w:rsidRPr="00E17A2F">
              <w:rPr>
                <w:rFonts w:eastAsia="ArialNarrow" w:cs="ArialNarrow"/>
                <w:sz w:val="20"/>
                <w:szCs w:val="20"/>
              </w:rPr>
              <w:t>100</w:t>
            </w:r>
            <w:r w:rsidR="00F06666" w:rsidRPr="00E17A2F">
              <w:rPr>
                <w:rFonts w:eastAsia="ArialNarrow" w:cs="ArialNarrow"/>
                <w:sz w:val="20"/>
                <w:szCs w:val="20"/>
              </w:rPr>
              <w:t>%</w:t>
            </w:r>
          </w:p>
        </w:tc>
        <w:tc>
          <w:tcPr>
            <w:tcW w:w="1474" w:type="dxa"/>
          </w:tcPr>
          <w:p w14:paraId="1AB90C79" w14:textId="77777777" w:rsidR="00F06666" w:rsidRPr="00E17A2F" w:rsidRDefault="00F06666" w:rsidP="00F06666">
            <w:pPr>
              <w:jc w:val="both"/>
              <w:rPr>
                <w:rFonts w:eastAsia="ArialNarrow" w:cs="ArialNarrow"/>
                <w:sz w:val="20"/>
                <w:szCs w:val="20"/>
              </w:rPr>
            </w:pPr>
            <w:r w:rsidRPr="00E17A2F">
              <w:rPr>
                <w:rFonts w:eastAsia="ArialNarrow" w:cs="ArialNarrow"/>
                <w:sz w:val="20"/>
                <w:szCs w:val="20"/>
              </w:rPr>
              <w:t>N/A</w:t>
            </w:r>
          </w:p>
        </w:tc>
        <w:tc>
          <w:tcPr>
            <w:tcW w:w="1474" w:type="dxa"/>
          </w:tcPr>
          <w:p w14:paraId="48203448" w14:textId="77777777" w:rsidR="00F06666" w:rsidRPr="00E17A2F" w:rsidRDefault="00F06666" w:rsidP="00F06666">
            <w:pPr>
              <w:jc w:val="both"/>
              <w:rPr>
                <w:rFonts w:eastAsia="ArialNarrow" w:cs="ArialNarrow"/>
                <w:sz w:val="20"/>
                <w:szCs w:val="20"/>
              </w:rPr>
            </w:pPr>
            <w:r w:rsidRPr="00E17A2F">
              <w:rPr>
                <w:rFonts w:eastAsia="ArialNarrow" w:cs="ArialNarrow"/>
                <w:sz w:val="20"/>
                <w:szCs w:val="20"/>
              </w:rPr>
              <w:t>N/A</w:t>
            </w:r>
          </w:p>
        </w:tc>
        <w:tc>
          <w:tcPr>
            <w:tcW w:w="1474" w:type="dxa"/>
          </w:tcPr>
          <w:p w14:paraId="16827C16" w14:textId="77777777" w:rsidR="00F06666" w:rsidRPr="00E17A2F" w:rsidRDefault="00F06666" w:rsidP="00F06666">
            <w:pPr>
              <w:jc w:val="both"/>
              <w:rPr>
                <w:rFonts w:eastAsia="ArialNarrow" w:cs="ArialNarrow"/>
                <w:sz w:val="20"/>
                <w:szCs w:val="20"/>
              </w:rPr>
            </w:pPr>
            <w:r w:rsidRPr="00E17A2F">
              <w:rPr>
                <w:rFonts w:eastAsia="ArialNarrow" w:cs="ArialNarrow"/>
                <w:sz w:val="20"/>
                <w:szCs w:val="20"/>
              </w:rPr>
              <w:t>N/A</w:t>
            </w:r>
          </w:p>
        </w:tc>
      </w:tr>
    </w:tbl>
    <w:p w14:paraId="553DD279" w14:textId="77777777" w:rsidR="00F06666" w:rsidRPr="00E17A2F" w:rsidRDefault="00F06666" w:rsidP="00F06666">
      <w:pPr>
        <w:jc w:val="both"/>
        <w:rPr>
          <w:rFonts w:eastAsia="ArialNarrow" w:cs="ArialNarrow"/>
          <w:sz w:val="20"/>
          <w:szCs w:val="20"/>
        </w:rPr>
      </w:pPr>
    </w:p>
    <w:p w14:paraId="3FC04B57" w14:textId="77777777" w:rsidR="00F06666" w:rsidRPr="00E17A2F" w:rsidRDefault="00F06666" w:rsidP="00F06666">
      <w:pPr>
        <w:jc w:val="both"/>
        <w:rPr>
          <w:rFonts w:eastAsia="ArialNarrow" w:cs="ArialNarrow"/>
          <w:sz w:val="20"/>
          <w:szCs w:val="20"/>
        </w:rPr>
      </w:pPr>
    </w:p>
    <w:p w14:paraId="259E2DB0" w14:textId="77777777" w:rsidR="001E4BE9" w:rsidRPr="00E17A2F" w:rsidRDefault="001E4BE9" w:rsidP="001E4BE9">
      <w:pPr>
        <w:jc w:val="both"/>
        <w:rPr>
          <w:rFonts w:eastAsia="ArialNarrow" w:cs="ArialNarrow"/>
          <w:sz w:val="20"/>
          <w:szCs w:val="20"/>
        </w:rPr>
      </w:pPr>
    </w:p>
    <w:p w14:paraId="1C869A2D" w14:textId="1D5293E0" w:rsidR="00F06666" w:rsidRPr="00E17A2F" w:rsidRDefault="00F06666" w:rsidP="00B04751">
      <w:pPr>
        <w:rPr>
          <w:rFonts w:ascii="Roboto" w:eastAsia="ArialNarrow" w:hAnsi="Roboto" w:cs="ArialNarrow"/>
          <w:sz w:val="20"/>
          <w:szCs w:val="20"/>
        </w:rPr>
      </w:pPr>
      <w:r w:rsidRPr="00E17A2F">
        <w:rPr>
          <w:rFonts w:eastAsia="ArialNarrow" w:cs="ArialNarrow"/>
          <w:sz w:val="20"/>
          <w:szCs w:val="20"/>
        </w:rPr>
        <w:br w:type="page"/>
      </w:r>
      <w:r w:rsidRPr="00E17A2F">
        <w:rPr>
          <w:rFonts w:ascii="Roboto" w:eastAsia="ArialNarrow" w:hAnsi="Roboto" w:cs="ArialNarrow"/>
          <w:i/>
          <w:sz w:val="20"/>
          <w:szCs w:val="20"/>
        </w:rPr>
        <w:lastRenderedPageBreak/>
        <w:t>Tabella 5 - Clientela al dettaglio</w:t>
      </w:r>
    </w:p>
    <w:tbl>
      <w:tblPr>
        <w:tblStyle w:val="Grigliatabella"/>
        <w:tblW w:w="0" w:type="auto"/>
        <w:tblLook w:val="04A0" w:firstRow="1" w:lastRow="0" w:firstColumn="1" w:lastColumn="0" w:noHBand="0" w:noVBand="1"/>
      </w:tblPr>
      <w:tblGrid>
        <w:gridCol w:w="2386"/>
        <w:gridCol w:w="1443"/>
        <w:gridCol w:w="1443"/>
        <w:gridCol w:w="1450"/>
        <w:gridCol w:w="1450"/>
        <w:gridCol w:w="1450"/>
      </w:tblGrid>
      <w:tr w:rsidR="00F06666" w:rsidRPr="00E17A2F" w14:paraId="274D7CD2" w14:textId="77777777" w:rsidTr="00F06666">
        <w:tc>
          <w:tcPr>
            <w:tcW w:w="1616" w:type="dxa"/>
            <w:tcBorders>
              <w:bottom w:val="single" w:sz="4" w:space="0" w:color="FFFFFF"/>
            </w:tcBorders>
            <w:shd w:val="clear" w:color="auto" w:fill="000000" w:themeFill="text1"/>
          </w:tcPr>
          <w:p w14:paraId="72D56937" w14:textId="77777777" w:rsidR="00F06666" w:rsidRPr="00E17A2F" w:rsidRDefault="00F06666" w:rsidP="00F06666">
            <w:pPr>
              <w:jc w:val="both"/>
              <w:rPr>
                <w:rFonts w:ascii="Roboto" w:eastAsia="ArialNarrow" w:hAnsi="Roboto" w:cs="ArialNarrow"/>
                <w:color w:val="FFFFFF" w:themeColor="background1"/>
                <w:sz w:val="20"/>
                <w:szCs w:val="20"/>
              </w:rPr>
            </w:pPr>
            <w:r w:rsidRPr="00E17A2F">
              <w:rPr>
                <w:rFonts w:ascii="Roboto" w:eastAsia="ArialNarrow" w:hAnsi="Roboto" w:cs="ArialNarrow"/>
                <w:color w:val="FFFFFF" w:themeColor="background1"/>
                <w:sz w:val="20"/>
                <w:szCs w:val="20"/>
              </w:rPr>
              <w:t>Classe dello strumento</w:t>
            </w:r>
          </w:p>
        </w:tc>
        <w:tc>
          <w:tcPr>
            <w:tcW w:w="8012" w:type="dxa"/>
            <w:gridSpan w:val="5"/>
          </w:tcPr>
          <w:p w14:paraId="00325E04" w14:textId="652C51CD" w:rsidR="00F06666" w:rsidRPr="00E17A2F" w:rsidRDefault="00F06666" w:rsidP="00F06666">
            <w:pPr>
              <w:jc w:val="both"/>
              <w:rPr>
                <w:rFonts w:ascii="Roboto" w:eastAsia="ArialNarrow" w:hAnsi="Roboto" w:cs="ArialNarrow"/>
                <w:sz w:val="20"/>
                <w:szCs w:val="20"/>
              </w:rPr>
            </w:pPr>
            <w:r w:rsidRPr="00E17A2F">
              <w:rPr>
                <w:rFonts w:ascii="Roboto" w:eastAsia="ArialNarrow" w:hAnsi="Roboto" w:cs="ArialNarrow"/>
                <w:sz w:val="20"/>
                <w:szCs w:val="20"/>
              </w:rPr>
              <w:t>Strumenti di capitale – Azioni e certificati di deposito – Fasce di liquidità 1 e 2</w:t>
            </w:r>
          </w:p>
        </w:tc>
      </w:tr>
      <w:tr w:rsidR="00F06666" w:rsidRPr="00E17A2F" w14:paraId="3425AC2F" w14:textId="77777777" w:rsidTr="00F06666">
        <w:tc>
          <w:tcPr>
            <w:tcW w:w="1616" w:type="dxa"/>
            <w:tcBorders>
              <w:top w:val="single" w:sz="4" w:space="0" w:color="FFFFFF"/>
              <w:bottom w:val="single" w:sz="4" w:space="0" w:color="FFFFFF"/>
            </w:tcBorders>
            <w:shd w:val="clear" w:color="auto" w:fill="000000" w:themeFill="text1"/>
          </w:tcPr>
          <w:p w14:paraId="62BA5510" w14:textId="77777777" w:rsidR="00F06666" w:rsidRPr="00E17A2F" w:rsidRDefault="00F06666" w:rsidP="00F06666">
            <w:pPr>
              <w:jc w:val="both"/>
              <w:rPr>
                <w:rFonts w:ascii="Roboto" w:eastAsia="ArialNarrow" w:hAnsi="Roboto" w:cs="ArialNarrow"/>
                <w:color w:val="FFFFFF" w:themeColor="background1"/>
                <w:sz w:val="20"/>
                <w:szCs w:val="20"/>
              </w:rPr>
            </w:pPr>
            <w:r w:rsidRPr="00E17A2F">
              <w:rPr>
                <w:rFonts w:ascii="Roboto" w:eastAsia="ArialNarrow" w:hAnsi="Roboto" w:cs="ArialNarrow"/>
                <w:color w:val="FFFFFF" w:themeColor="background1"/>
                <w:sz w:val="20"/>
                <w:szCs w:val="20"/>
              </w:rPr>
              <w:t>Indicare se &lt; 1 contrattazione a giorno lavorativo, in media l’anno precedente</w:t>
            </w:r>
          </w:p>
        </w:tc>
        <w:tc>
          <w:tcPr>
            <w:tcW w:w="8012" w:type="dxa"/>
            <w:gridSpan w:val="5"/>
            <w:tcBorders>
              <w:bottom w:val="single" w:sz="4" w:space="0" w:color="auto"/>
            </w:tcBorders>
          </w:tcPr>
          <w:p w14:paraId="215E27B2" w14:textId="1F1896D2" w:rsidR="00F06666" w:rsidRPr="00E17A2F" w:rsidRDefault="00161A78" w:rsidP="00F06666">
            <w:pPr>
              <w:jc w:val="both"/>
              <w:rPr>
                <w:rFonts w:ascii="Roboto" w:eastAsia="ArialNarrow" w:hAnsi="Roboto" w:cs="ArialNarrow"/>
                <w:sz w:val="20"/>
                <w:szCs w:val="20"/>
              </w:rPr>
            </w:pPr>
            <w:r w:rsidRPr="00E17A2F">
              <w:rPr>
                <w:rFonts w:ascii="Roboto" w:eastAsia="ArialNarrow" w:hAnsi="Roboto" w:cs="ArialNarrow"/>
                <w:sz w:val="20"/>
                <w:szCs w:val="20"/>
              </w:rPr>
              <w:t>SI</w:t>
            </w:r>
          </w:p>
        </w:tc>
      </w:tr>
      <w:tr w:rsidR="00F06666" w:rsidRPr="00E17A2F" w14:paraId="15F8C93E" w14:textId="77777777" w:rsidTr="00F06666">
        <w:tc>
          <w:tcPr>
            <w:tcW w:w="1616" w:type="dxa"/>
            <w:tcBorders>
              <w:top w:val="single" w:sz="4" w:space="0" w:color="FFFFFF"/>
              <w:right w:val="single" w:sz="4" w:space="0" w:color="FFFFFF" w:themeColor="background1"/>
            </w:tcBorders>
            <w:shd w:val="clear" w:color="auto" w:fill="000000" w:themeFill="text1"/>
          </w:tcPr>
          <w:p w14:paraId="244B5CB8" w14:textId="77777777" w:rsidR="00F06666" w:rsidRPr="00E17A2F" w:rsidRDefault="00F06666" w:rsidP="00F06666">
            <w:pPr>
              <w:autoSpaceDE w:val="0"/>
              <w:autoSpaceDN w:val="0"/>
              <w:adjustRightInd w:val="0"/>
              <w:jc w:val="both"/>
              <w:rPr>
                <w:rFonts w:ascii="Roboto" w:eastAsia="ArialNarrow" w:hAnsi="Roboto" w:cs="ArialNarrow"/>
                <w:color w:val="FFFFFF" w:themeColor="background1"/>
                <w:sz w:val="20"/>
                <w:szCs w:val="20"/>
              </w:rPr>
            </w:pPr>
            <w:r w:rsidRPr="00E17A2F">
              <w:rPr>
                <w:rFonts w:ascii="Roboto" w:eastAsia="ArialNarrow" w:hAnsi="Roboto" w:cs="ArialNarrow"/>
                <w:color w:val="FFFFFF" w:themeColor="background1"/>
                <w:sz w:val="20"/>
                <w:szCs w:val="20"/>
              </w:rPr>
              <w:t>Primi cinque broker per volume di contrattazione (in</w:t>
            </w:r>
          </w:p>
          <w:p w14:paraId="7A30C9EB" w14:textId="77777777" w:rsidR="00F06666" w:rsidRPr="00E17A2F" w:rsidRDefault="00F06666" w:rsidP="00F06666">
            <w:pPr>
              <w:jc w:val="both"/>
              <w:rPr>
                <w:rFonts w:ascii="Roboto" w:eastAsia="ArialNarrow" w:hAnsi="Roboto" w:cs="ArialNarrow"/>
                <w:color w:val="FFFFFF" w:themeColor="background1"/>
                <w:sz w:val="20"/>
                <w:szCs w:val="20"/>
              </w:rPr>
            </w:pPr>
            <w:r w:rsidRPr="00E17A2F">
              <w:rPr>
                <w:rFonts w:ascii="Roboto" w:eastAsia="ArialNarrow" w:hAnsi="Roboto" w:cs="ArialNarrow"/>
                <w:color w:val="FFFFFF" w:themeColor="background1"/>
                <w:sz w:val="20"/>
                <w:szCs w:val="20"/>
              </w:rPr>
              <w:t>ordine decrescente)</w:t>
            </w:r>
          </w:p>
        </w:tc>
        <w:tc>
          <w:tcPr>
            <w:tcW w:w="1601" w:type="dxa"/>
            <w:tcBorders>
              <w:left w:val="single" w:sz="4" w:space="0" w:color="FFFFFF" w:themeColor="background1"/>
              <w:right w:val="single" w:sz="4" w:space="0" w:color="FFFFFF" w:themeColor="background1"/>
            </w:tcBorders>
            <w:shd w:val="clear" w:color="auto" w:fill="000000" w:themeFill="text1"/>
          </w:tcPr>
          <w:p w14:paraId="3CBF3CB9" w14:textId="77777777" w:rsidR="00F06666" w:rsidRPr="00E17A2F" w:rsidRDefault="00F06666" w:rsidP="00F06666">
            <w:pPr>
              <w:autoSpaceDE w:val="0"/>
              <w:autoSpaceDN w:val="0"/>
              <w:adjustRightInd w:val="0"/>
              <w:jc w:val="both"/>
              <w:rPr>
                <w:rFonts w:ascii="Roboto" w:eastAsia="ArialNarrow" w:hAnsi="Roboto" w:cs="ArialNarrow"/>
                <w:color w:val="FFFFFF" w:themeColor="background1"/>
                <w:sz w:val="20"/>
                <w:szCs w:val="20"/>
              </w:rPr>
            </w:pPr>
            <w:r w:rsidRPr="00E17A2F">
              <w:rPr>
                <w:rFonts w:ascii="Roboto" w:eastAsia="ArialNarrow" w:hAnsi="Roboto" w:cs="ArialNarrow"/>
                <w:color w:val="FFFFFF" w:themeColor="background1"/>
                <w:sz w:val="20"/>
                <w:szCs w:val="20"/>
              </w:rPr>
              <w:t>Volume negoziato in percentuale del totale della classe</w:t>
            </w:r>
          </w:p>
        </w:tc>
        <w:tc>
          <w:tcPr>
            <w:tcW w:w="1602" w:type="dxa"/>
            <w:tcBorders>
              <w:left w:val="single" w:sz="4" w:space="0" w:color="FFFFFF" w:themeColor="background1"/>
              <w:right w:val="single" w:sz="4" w:space="0" w:color="FFFFFF" w:themeColor="background1"/>
            </w:tcBorders>
            <w:shd w:val="clear" w:color="auto" w:fill="000000" w:themeFill="text1"/>
          </w:tcPr>
          <w:p w14:paraId="0F8964E5" w14:textId="77777777" w:rsidR="00F06666" w:rsidRPr="00E17A2F" w:rsidRDefault="00F06666" w:rsidP="00F06666">
            <w:pPr>
              <w:autoSpaceDE w:val="0"/>
              <w:autoSpaceDN w:val="0"/>
              <w:adjustRightInd w:val="0"/>
              <w:jc w:val="both"/>
              <w:rPr>
                <w:rFonts w:ascii="Roboto" w:eastAsia="ArialNarrow" w:hAnsi="Roboto" w:cs="ArialNarrow"/>
                <w:color w:val="FFFFFF" w:themeColor="background1"/>
                <w:sz w:val="20"/>
                <w:szCs w:val="20"/>
              </w:rPr>
            </w:pPr>
            <w:r w:rsidRPr="00E17A2F">
              <w:rPr>
                <w:rFonts w:ascii="Roboto" w:eastAsia="ArialNarrow" w:hAnsi="Roboto" w:cs="ArialNarrow"/>
                <w:color w:val="FFFFFF" w:themeColor="background1"/>
                <w:sz w:val="20"/>
                <w:szCs w:val="20"/>
              </w:rPr>
              <w:t>Ordini eseguiti</w:t>
            </w:r>
          </w:p>
          <w:p w14:paraId="24F056F2" w14:textId="77777777" w:rsidR="00F06666" w:rsidRPr="00E17A2F" w:rsidRDefault="00F06666" w:rsidP="00F06666">
            <w:pPr>
              <w:autoSpaceDE w:val="0"/>
              <w:autoSpaceDN w:val="0"/>
              <w:adjustRightInd w:val="0"/>
              <w:jc w:val="both"/>
              <w:rPr>
                <w:rFonts w:ascii="Roboto" w:eastAsia="ArialNarrow" w:hAnsi="Roboto" w:cs="ArialNarrow"/>
                <w:color w:val="FFFFFF" w:themeColor="background1"/>
                <w:sz w:val="20"/>
                <w:szCs w:val="20"/>
              </w:rPr>
            </w:pPr>
            <w:r w:rsidRPr="00E17A2F">
              <w:rPr>
                <w:rFonts w:ascii="Roboto" w:eastAsia="ArialNarrow" w:hAnsi="Roboto" w:cs="ArialNarrow"/>
                <w:color w:val="FFFFFF" w:themeColor="background1"/>
                <w:sz w:val="20"/>
                <w:szCs w:val="20"/>
              </w:rPr>
              <w:t>In percentuale del totale della classe</w:t>
            </w:r>
          </w:p>
        </w:tc>
        <w:tc>
          <w:tcPr>
            <w:tcW w:w="1603" w:type="dxa"/>
            <w:tcBorders>
              <w:left w:val="single" w:sz="4" w:space="0" w:color="FFFFFF" w:themeColor="background1"/>
              <w:right w:val="single" w:sz="4" w:space="0" w:color="FFFFFF" w:themeColor="background1"/>
            </w:tcBorders>
            <w:shd w:val="clear" w:color="auto" w:fill="000000" w:themeFill="text1"/>
          </w:tcPr>
          <w:p w14:paraId="33444CC5" w14:textId="77777777" w:rsidR="00F06666" w:rsidRPr="00E17A2F" w:rsidRDefault="00F06666" w:rsidP="00F06666">
            <w:pPr>
              <w:autoSpaceDE w:val="0"/>
              <w:autoSpaceDN w:val="0"/>
              <w:adjustRightInd w:val="0"/>
              <w:jc w:val="both"/>
              <w:rPr>
                <w:rFonts w:ascii="Roboto" w:eastAsia="ArialNarrow" w:hAnsi="Roboto" w:cs="ArialNarrow"/>
                <w:color w:val="FFFFFF" w:themeColor="background1"/>
                <w:sz w:val="20"/>
                <w:szCs w:val="20"/>
              </w:rPr>
            </w:pPr>
            <w:r w:rsidRPr="00E17A2F">
              <w:rPr>
                <w:rFonts w:ascii="Roboto" w:eastAsia="ArialNarrow" w:hAnsi="Roboto" w:cs="ArialNarrow"/>
                <w:color w:val="FFFFFF" w:themeColor="background1"/>
                <w:sz w:val="20"/>
                <w:szCs w:val="20"/>
              </w:rPr>
              <w:t>Percentuale</w:t>
            </w:r>
          </w:p>
          <w:p w14:paraId="5E41E6A6" w14:textId="77777777" w:rsidR="00F06666" w:rsidRPr="00E17A2F" w:rsidRDefault="00F06666" w:rsidP="00F06666">
            <w:pPr>
              <w:autoSpaceDE w:val="0"/>
              <w:autoSpaceDN w:val="0"/>
              <w:adjustRightInd w:val="0"/>
              <w:jc w:val="both"/>
              <w:rPr>
                <w:rFonts w:ascii="Roboto" w:eastAsia="ArialNarrow" w:hAnsi="Roboto" w:cs="ArialNarrow"/>
                <w:color w:val="FFFFFF" w:themeColor="background1"/>
                <w:sz w:val="20"/>
                <w:szCs w:val="20"/>
              </w:rPr>
            </w:pPr>
            <w:r w:rsidRPr="00E17A2F">
              <w:rPr>
                <w:rFonts w:ascii="Roboto" w:eastAsia="ArialNarrow" w:hAnsi="Roboto" w:cs="ArialNarrow"/>
                <w:color w:val="FFFFFF" w:themeColor="background1"/>
                <w:sz w:val="20"/>
                <w:szCs w:val="20"/>
              </w:rPr>
              <w:t>di ordini passivi</w:t>
            </w:r>
          </w:p>
        </w:tc>
        <w:tc>
          <w:tcPr>
            <w:tcW w:w="1603" w:type="dxa"/>
            <w:tcBorders>
              <w:left w:val="single" w:sz="4" w:space="0" w:color="FFFFFF" w:themeColor="background1"/>
              <w:right w:val="single" w:sz="4" w:space="0" w:color="FFFFFF" w:themeColor="background1"/>
            </w:tcBorders>
            <w:shd w:val="clear" w:color="auto" w:fill="000000" w:themeFill="text1"/>
          </w:tcPr>
          <w:p w14:paraId="213A5A47" w14:textId="77777777" w:rsidR="00F06666" w:rsidRPr="00E17A2F" w:rsidRDefault="00F06666" w:rsidP="00F06666">
            <w:pPr>
              <w:autoSpaceDE w:val="0"/>
              <w:autoSpaceDN w:val="0"/>
              <w:adjustRightInd w:val="0"/>
              <w:jc w:val="both"/>
              <w:rPr>
                <w:rFonts w:ascii="Roboto" w:eastAsia="ArialNarrow" w:hAnsi="Roboto" w:cs="ArialNarrow"/>
                <w:color w:val="FFFFFF" w:themeColor="background1"/>
                <w:sz w:val="20"/>
                <w:szCs w:val="20"/>
              </w:rPr>
            </w:pPr>
            <w:r w:rsidRPr="00E17A2F">
              <w:rPr>
                <w:rFonts w:ascii="Roboto" w:eastAsia="ArialNarrow" w:hAnsi="Roboto" w:cs="ArialNarrow"/>
                <w:color w:val="FFFFFF" w:themeColor="background1"/>
                <w:sz w:val="20"/>
                <w:szCs w:val="20"/>
              </w:rPr>
              <w:t>Percentuale</w:t>
            </w:r>
          </w:p>
          <w:p w14:paraId="56A625D1" w14:textId="77777777" w:rsidR="00F06666" w:rsidRPr="00E17A2F" w:rsidRDefault="00F06666" w:rsidP="00F06666">
            <w:pPr>
              <w:autoSpaceDE w:val="0"/>
              <w:autoSpaceDN w:val="0"/>
              <w:adjustRightInd w:val="0"/>
              <w:jc w:val="both"/>
              <w:rPr>
                <w:rFonts w:ascii="Roboto" w:eastAsia="ArialNarrow" w:hAnsi="Roboto" w:cs="ArialNarrow"/>
                <w:color w:val="FFFFFF" w:themeColor="background1"/>
                <w:sz w:val="20"/>
                <w:szCs w:val="20"/>
              </w:rPr>
            </w:pPr>
            <w:r w:rsidRPr="00E17A2F">
              <w:rPr>
                <w:rFonts w:ascii="Roboto" w:eastAsia="ArialNarrow" w:hAnsi="Roboto" w:cs="ArialNarrow"/>
                <w:color w:val="FFFFFF" w:themeColor="background1"/>
                <w:sz w:val="20"/>
                <w:szCs w:val="20"/>
              </w:rPr>
              <w:t>di ordini</w:t>
            </w:r>
          </w:p>
          <w:p w14:paraId="3F059C77" w14:textId="77777777" w:rsidR="00F06666" w:rsidRPr="00E17A2F" w:rsidRDefault="00F06666" w:rsidP="00F06666">
            <w:pPr>
              <w:jc w:val="both"/>
              <w:rPr>
                <w:rFonts w:ascii="Roboto" w:eastAsia="ArialNarrow" w:hAnsi="Roboto" w:cs="ArialNarrow"/>
                <w:color w:val="FFFFFF" w:themeColor="background1"/>
                <w:sz w:val="20"/>
                <w:szCs w:val="20"/>
              </w:rPr>
            </w:pPr>
            <w:r w:rsidRPr="00E17A2F">
              <w:rPr>
                <w:rFonts w:ascii="Roboto" w:eastAsia="ArialNarrow" w:hAnsi="Roboto" w:cs="ArialNarrow"/>
                <w:color w:val="FFFFFF" w:themeColor="background1"/>
                <w:sz w:val="20"/>
                <w:szCs w:val="20"/>
              </w:rPr>
              <w:t>aggressivi</w:t>
            </w:r>
          </w:p>
        </w:tc>
        <w:tc>
          <w:tcPr>
            <w:tcW w:w="1603" w:type="dxa"/>
            <w:tcBorders>
              <w:left w:val="single" w:sz="4" w:space="0" w:color="FFFFFF" w:themeColor="background1"/>
            </w:tcBorders>
            <w:shd w:val="clear" w:color="auto" w:fill="000000" w:themeFill="text1"/>
          </w:tcPr>
          <w:p w14:paraId="55505D64" w14:textId="77777777" w:rsidR="00F06666" w:rsidRPr="00E17A2F" w:rsidRDefault="00F06666" w:rsidP="00F06666">
            <w:pPr>
              <w:autoSpaceDE w:val="0"/>
              <w:autoSpaceDN w:val="0"/>
              <w:adjustRightInd w:val="0"/>
              <w:jc w:val="both"/>
              <w:rPr>
                <w:rFonts w:ascii="Roboto" w:eastAsia="ArialNarrow" w:hAnsi="Roboto" w:cs="ArialNarrow"/>
                <w:color w:val="FFFFFF" w:themeColor="background1"/>
                <w:sz w:val="20"/>
                <w:szCs w:val="20"/>
              </w:rPr>
            </w:pPr>
            <w:r w:rsidRPr="00E17A2F">
              <w:rPr>
                <w:rFonts w:ascii="Roboto" w:eastAsia="ArialNarrow" w:hAnsi="Roboto" w:cs="ArialNarrow"/>
                <w:color w:val="FFFFFF" w:themeColor="background1"/>
                <w:sz w:val="20"/>
                <w:szCs w:val="20"/>
              </w:rPr>
              <w:t>Percentuale</w:t>
            </w:r>
          </w:p>
          <w:p w14:paraId="071BAF35" w14:textId="77777777" w:rsidR="00F06666" w:rsidRPr="00E17A2F" w:rsidRDefault="00F06666" w:rsidP="00F06666">
            <w:pPr>
              <w:autoSpaceDE w:val="0"/>
              <w:autoSpaceDN w:val="0"/>
              <w:adjustRightInd w:val="0"/>
              <w:jc w:val="both"/>
              <w:rPr>
                <w:rFonts w:ascii="Roboto" w:eastAsia="ArialNarrow" w:hAnsi="Roboto" w:cs="ArialNarrow"/>
                <w:color w:val="FFFFFF" w:themeColor="background1"/>
                <w:sz w:val="20"/>
                <w:szCs w:val="20"/>
              </w:rPr>
            </w:pPr>
            <w:r w:rsidRPr="00E17A2F">
              <w:rPr>
                <w:rFonts w:ascii="Roboto" w:eastAsia="ArialNarrow" w:hAnsi="Roboto" w:cs="ArialNarrow"/>
                <w:color w:val="FFFFFF" w:themeColor="background1"/>
                <w:sz w:val="20"/>
                <w:szCs w:val="20"/>
              </w:rPr>
              <w:t>di ordini</w:t>
            </w:r>
          </w:p>
          <w:p w14:paraId="4C1D2A9E" w14:textId="77777777" w:rsidR="00F06666" w:rsidRPr="00E17A2F" w:rsidRDefault="00F06666" w:rsidP="00F06666">
            <w:pPr>
              <w:jc w:val="both"/>
              <w:rPr>
                <w:rFonts w:ascii="Roboto" w:eastAsia="ArialNarrow" w:hAnsi="Roboto" w:cs="ArialNarrow"/>
                <w:color w:val="FFFFFF" w:themeColor="background1"/>
                <w:sz w:val="20"/>
                <w:szCs w:val="20"/>
              </w:rPr>
            </w:pPr>
            <w:r w:rsidRPr="00E17A2F">
              <w:rPr>
                <w:rFonts w:ascii="Roboto" w:eastAsia="ArialNarrow" w:hAnsi="Roboto" w:cs="ArialNarrow"/>
                <w:color w:val="FFFFFF" w:themeColor="background1"/>
                <w:sz w:val="20"/>
                <w:szCs w:val="20"/>
              </w:rPr>
              <w:t>orientati</w:t>
            </w:r>
          </w:p>
        </w:tc>
      </w:tr>
      <w:tr w:rsidR="00F06666" w:rsidRPr="00E17A2F" w14:paraId="0281CBCB" w14:textId="77777777" w:rsidTr="00F06666">
        <w:tc>
          <w:tcPr>
            <w:tcW w:w="1616" w:type="dxa"/>
          </w:tcPr>
          <w:p w14:paraId="044CFAD6" w14:textId="77777777" w:rsidR="00F06666" w:rsidRPr="00E17A2F" w:rsidRDefault="00F06666" w:rsidP="00F06666">
            <w:pPr>
              <w:jc w:val="both"/>
              <w:rPr>
                <w:rFonts w:ascii="Roboto" w:eastAsia="ArialNarrow" w:hAnsi="Roboto" w:cs="ArialNarrow"/>
                <w:sz w:val="20"/>
                <w:szCs w:val="20"/>
              </w:rPr>
            </w:pPr>
            <w:r w:rsidRPr="00E17A2F">
              <w:rPr>
                <w:rFonts w:ascii="Roboto" w:eastAsia="ArialNarrow" w:hAnsi="Roboto" w:cs="ArialNarrow"/>
                <w:sz w:val="20"/>
                <w:szCs w:val="20"/>
              </w:rPr>
              <w:t>Banca Sella</w:t>
            </w:r>
          </w:p>
          <w:p w14:paraId="183F96C5" w14:textId="77777777" w:rsidR="00F06666" w:rsidRPr="00E17A2F" w:rsidRDefault="00F06666" w:rsidP="00F06666">
            <w:pPr>
              <w:jc w:val="both"/>
              <w:rPr>
                <w:rFonts w:ascii="Roboto" w:eastAsia="ArialNarrow" w:hAnsi="Roboto" w:cs="ArialNarrow"/>
                <w:sz w:val="20"/>
                <w:szCs w:val="20"/>
              </w:rPr>
            </w:pPr>
            <w:r w:rsidRPr="00E17A2F">
              <w:rPr>
                <w:rFonts w:ascii="Roboto" w:eastAsia="ArialNarrow" w:hAnsi="Roboto" w:cs="ArialNarrow"/>
                <w:sz w:val="20"/>
                <w:szCs w:val="20"/>
              </w:rPr>
              <w:t>549300I70IUB41P86L19</w:t>
            </w:r>
          </w:p>
        </w:tc>
        <w:tc>
          <w:tcPr>
            <w:tcW w:w="1601" w:type="dxa"/>
          </w:tcPr>
          <w:p w14:paraId="5A87D1CA" w14:textId="30F4968D" w:rsidR="00F06666" w:rsidRPr="00E17A2F" w:rsidRDefault="005F7ABF" w:rsidP="005F7ABF">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602" w:type="dxa"/>
          </w:tcPr>
          <w:p w14:paraId="27882480" w14:textId="657B020E" w:rsidR="00F06666" w:rsidRPr="00E17A2F" w:rsidRDefault="005F7ABF" w:rsidP="00F06666">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603" w:type="dxa"/>
          </w:tcPr>
          <w:p w14:paraId="2CED0E7B" w14:textId="77777777" w:rsidR="00F06666" w:rsidRPr="00E17A2F" w:rsidRDefault="00F06666" w:rsidP="00F06666">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603" w:type="dxa"/>
          </w:tcPr>
          <w:p w14:paraId="1D513F34" w14:textId="77777777" w:rsidR="00F06666" w:rsidRPr="00E17A2F" w:rsidRDefault="00F06666" w:rsidP="00F06666">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603" w:type="dxa"/>
          </w:tcPr>
          <w:p w14:paraId="50F28269" w14:textId="77777777" w:rsidR="00F06666" w:rsidRPr="00E17A2F" w:rsidRDefault="00F06666" w:rsidP="00F06666">
            <w:pPr>
              <w:jc w:val="both"/>
              <w:rPr>
                <w:rFonts w:ascii="Roboto" w:eastAsia="ArialNarrow" w:hAnsi="Roboto" w:cs="ArialNarrow"/>
                <w:sz w:val="20"/>
                <w:szCs w:val="20"/>
              </w:rPr>
            </w:pPr>
            <w:r w:rsidRPr="00E17A2F">
              <w:rPr>
                <w:rFonts w:ascii="Roboto" w:eastAsia="ArialNarrow" w:hAnsi="Roboto" w:cs="ArialNarrow"/>
                <w:sz w:val="20"/>
                <w:szCs w:val="20"/>
              </w:rPr>
              <w:t>N/A</w:t>
            </w:r>
          </w:p>
        </w:tc>
      </w:tr>
    </w:tbl>
    <w:p w14:paraId="4873CF76" w14:textId="77777777" w:rsidR="00F06666" w:rsidRPr="00E17A2F" w:rsidRDefault="00F06666" w:rsidP="00F06666">
      <w:pPr>
        <w:jc w:val="both"/>
        <w:rPr>
          <w:rFonts w:eastAsia="ArialNarrow" w:cs="ArialNarrow"/>
          <w:sz w:val="20"/>
          <w:szCs w:val="20"/>
        </w:rPr>
      </w:pPr>
    </w:p>
    <w:p w14:paraId="1DEABBDC" w14:textId="77777777" w:rsidR="00F06666" w:rsidRPr="00E17A2F" w:rsidRDefault="00F06666" w:rsidP="00F06666">
      <w:pPr>
        <w:jc w:val="both"/>
        <w:rPr>
          <w:rFonts w:eastAsia="ArialNarrow" w:cs="ArialNarrow"/>
          <w:sz w:val="20"/>
          <w:szCs w:val="20"/>
        </w:rPr>
      </w:pPr>
    </w:p>
    <w:p w14:paraId="611F6230" w14:textId="77777777" w:rsidR="00195EDB" w:rsidRPr="00E17A2F" w:rsidRDefault="00195EDB" w:rsidP="00F06666">
      <w:pPr>
        <w:jc w:val="both"/>
        <w:rPr>
          <w:rFonts w:eastAsia="ArialNarrow" w:cs="ArialNarrow"/>
          <w:sz w:val="20"/>
          <w:szCs w:val="20"/>
        </w:rPr>
      </w:pPr>
    </w:p>
    <w:p w14:paraId="0C06A9ED" w14:textId="77777777" w:rsidR="00195EDB" w:rsidRPr="00E17A2F" w:rsidRDefault="00195EDB" w:rsidP="00F06666">
      <w:pPr>
        <w:jc w:val="both"/>
        <w:rPr>
          <w:rFonts w:ascii="Roboto" w:eastAsia="ArialNarrow" w:hAnsi="Roboto" w:cs="ArialNarrow"/>
          <w:sz w:val="20"/>
          <w:szCs w:val="20"/>
        </w:rPr>
      </w:pPr>
    </w:p>
    <w:p w14:paraId="5135B72B" w14:textId="7517ED26" w:rsidR="00F06666" w:rsidRPr="00E17A2F" w:rsidRDefault="00F06666" w:rsidP="00F06666">
      <w:pPr>
        <w:jc w:val="both"/>
        <w:rPr>
          <w:rFonts w:ascii="Roboto" w:eastAsia="ArialNarrow" w:hAnsi="Roboto" w:cs="ArialNarrow"/>
          <w:i/>
          <w:sz w:val="20"/>
          <w:szCs w:val="20"/>
        </w:rPr>
      </w:pPr>
      <w:r w:rsidRPr="00E17A2F">
        <w:rPr>
          <w:rFonts w:ascii="Roboto" w:eastAsia="ArialNarrow" w:hAnsi="Roboto" w:cs="ArialNarrow"/>
          <w:i/>
          <w:sz w:val="20"/>
          <w:szCs w:val="20"/>
        </w:rPr>
        <w:t>Tabella 6 - Clientela professionale</w:t>
      </w:r>
    </w:p>
    <w:tbl>
      <w:tblPr>
        <w:tblStyle w:val="Grigliatabella"/>
        <w:tblW w:w="0" w:type="auto"/>
        <w:tblLook w:val="04A0" w:firstRow="1" w:lastRow="0" w:firstColumn="1" w:lastColumn="0" w:noHBand="0" w:noVBand="1"/>
      </w:tblPr>
      <w:tblGrid>
        <w:gridCol w:w="2387"/>
        <w:gridCol w:w="1445"/>
        <w:gridCol w:w="1446"/>
        <w:gridCol w:w="1448"/>
        <w:gridCol w:w="1448"/>
        <w:gridCol w:w="1448"/>
      </w:tblGrid>
      <w:tr w:rsidR="00F06666" w:rsidRPr="00E17A2F" w14:paraId="49633D74" w14:textId="77777777" w:rsidTr="00F06666">
        <w:tc>
          <w:tcPr>
            <w:tcW w:w="2253" w:type="dxa"/>
            <w:tcBorders>
              <w:bottom w:val="single" w:sz="4" w:space="0" w:color="FFFFFF"/>
            </w:tcBorders>
            <w:shd w:val="clear" w:color="auto" w:fill="000000" w:themeFill="text1"/>
          </w:tcPr>
          <w:p w14:paraId="14C0DB11" w14:textId="77777777" w:rsidR="00F06666" w:rsidRPr="00E17A2F" w:rsidRDefault="00F06666" w:rsidP="00F06666">
            <w:pPr>
              <w:jc w:val="both"/>
              <w:rPr>
                <w:rFonts w:ascii="Roboto" w:eastAsia="ArialNarrow" w:hAnsi="Roboto" w:cs="ArialNarrow"/>
                <w:sz w:val="20"/>
                <w:szCs w:val="20"/>
              </w:rPr>
            </w:pPr>
            <w:r w:rsidRPr="00E17A2F">
              <w:rPr>
                <w:rFonts w:ascii="Roboto" w:eastAsia="ArialNarrow" w:hAnsi="Roboto" w:cs="ArialNarrow"/>
                <w:sz w:val="20"/>
                <w:szCs w:val="20"/>
              </w:rPr>
              <w:t>Classe dello strumento</w:t>
            </w:r>
          </w:p>
        </w:tc>
        <w:tc>
          <w:tcPr>
            <w:tcW w:w="7369" w:type="dxa"/>
            <w:gridSpan w:val="5"/>
          </w:tcPr>
          <w:p w14:paraId="45A0EAF9" w14:textId="59ED4270" w:rsidR="00F06666" w:rsidRPr="00E17A2F" w:rsidRDefault="00F06666" w:rsidP="00F06666">
            <w:pPr>
              <w:jc w:val="both"/>
              <w:rPr>
                <w:rFonts w:ascii="Roboto" w:eastAsia="ArialNarrow" w:hAnsi="Roboto" w:cs="ArialNarrow"/>
                <w:sz w:val="20"/>
                <w:szCs w:val="20"/>
              </w:rPr>
            </w:pPr>
            <w:r w:rsidRPr="00E17A2F">
              <w:rPr>
                <w:rFonts w:ascii="Roboto" w:eastAsia="ArialNarrow" w:hAnsi="Roboto" w:cs="ArialNarrow"/>
                <w:sz w:val="20"/>
                <w:szCs w:val="20"/>
              </w:rPr>
              <w:t>Strumenti di capitale – Azioni e certificati di deposito - – Fasce di liquidità 1 e 2</w:t>
            </w:r>
          </w:p>
        </w:tc>
      </w:tr>
      <w:tr w:rsidR="00F06666" w:rsidRPr="00E17A2F" w14:paraId="2A6274B9" w14:textId="77777777" w:rsidTr="00F06666">
        <w:tc>
          <w:tcPr>
            <w:tcW w:w="2253" w:type="dxa"/>
            <w:tcBorders>
              <w:top w:val="single" w:sz="4" w:space="0" w:color="FFFFFF"/>
              <w:bottom w:val="single" w:sz="4" w:space="0" w:color="FFFFFF"/>
            </w:tcBorders>
            <w:shd w:val="clear" w:color="auto" w:fill="000000" w:themeFill="text1"/>
          </w:tcPr>
          <w:p w14:paraId="7F3973A9" w14:textId="77777777" w:rsidR="00F06666" w:rsidRPr="00E17A2F" w:rsidRDefault="00F06666" w:rsidP="00F06666">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Indicare se &lt; 1 contrattazione</w:t>
            </w:r>
          </w:p>
          <w:p w14:paraId="5A172982" w14:textId="77777777" w:rsidR="00F06666" w:rsidRPr="00E17A2F" w:rsidRDefault="00F06666" w:rsidP="00F06666">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a giorno lavorativo, in media</w:t>
            </w:r>
          </w:p>
          <w:p w14:paraId="45A037AB" w14:textId="77777777" w:rsidR="00F06666" w:rsidRPr="00E17A2F" w:rsidRDefault="00F06666" w:rsidP="00F06666">
            <w:pPr>
              <w:jc w:val="both"/>
              <w:rPr>
                <w:rFonts w:ascii="Roboto" w:eastAsia="ArialNarrow" w:hAnsi="Roboto" w:cs="ArialNarrow"/>
                <w:sz w:val="20"/>
                <w:szCs w:val="20"/>
              </w:rPr>
            </w:pPr>
            <w:r w:rsidRPr="00E17A2F">
              <w:rPr>
                <w:rFonts w:ascii="Roboto" w:eastAsia="ArialNarrow" w:hAnsi="Roboto" w:cs="ArialNarrow"/>
                <w:sz w:val="20"/>
                <w:szCs w:val="20"/>
              </w:rPr>
              <w:t>l'anno precedente</w:t>
            </w:r>
          </w:p>
        </w:tc>
        <w:tc>
          <w:tcPr>
            <w:tcW w:w="7369" w:type="dxa"/>
            <w:gridSpan w:val="5"/>
            <w:tcBorders>
              <w:bottom w:val="single" w:sz="4" w:space="0" w:color="auto"/>
            </w:tcBorders>
          </w:tcPr>
          <w:p w14:paraId="2E8473FD" w14:textId="20206BD7" w:rsidR="00F06666" w:rsidRPr="00E17A2F" w:rsidRDefault="00161A78" w:rsidP="00F06666">
            <w:pPr>
              <w:jc w:val="both"/>
              <w:rPr>
                <w:rFonts w:ascii="Roboto" w:eastAsia="ArialNarrow" w:hAnsi="Roboto" w:cs="ArialNarrow"/>
                <w:sz w:val="20"/>
                <w:szCs w:val="20"/>
              </w:rPr>
            </w:pPr>
            <w:r w:rsidRPr="00E17A2F">
              <w:rPr>
                <w:rFonts w:ascii="Roboto" w:eastAsia="ArialNarrow" w:hAnsi="Roboto" w:cs="ArialNarrow"/>
                <w:sz w:val="20"/>
                <w:szCs w:val="20"/>
              </w:rPr>
              <w:t>SI</w:t>
            </w:r>
          </w:p>
        </w:tc>
      </w:tr>
      <w:tr w:rsidR="00F06666" w:rsidRPr="00E17A2F" w14:paraId="70A95F0F" w14:textId="77777777" w:rsidTr="00F06666">
        <w:tc>
          <w:tcPr>
            <w:tcW w:w="2253" w:type="dxa"/>
            <w:tcBorders>
              <w:top w:val="single" w:sz="4" w:space="0" w:color="FFFFFF"/>
              <w:right w:val="single" w:sz="4" w:space="0" w:color="FFFFFF" w:themeColor="background1"/>
            </w:tcBorders>
            <w:shd w:val="clear" w:color="auto" w:fill="000000" w:themeFill="text1"/>
          </w:tcPr>
          <w:p w14:paraId="1E249F72" w14:textId="77777777" w:rsidR="00F06666" w:rsidRPr="00E17A2F" w:rsidRDefault="00F06666" w:rsidP="00F06666">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Primi cinque broker per volume di contrattazione (in</w:t>
            </w:r>
          </w:p>
          <w:p w14:paraId="7E05A1C4" w14:textId="77777777" w:rsidR="00F06666" w:rsidRPr="00E17A2F" w:rsidRDefault="00F06666" w:rsidP="00F06666">
            <w:pPr>
              <w:jc w:val="both"/>
              <w:rPr>
                <w:rFonts w:ascii="Roboto" w:eastAsia="ArialNarrow" w:hAnsi="Roboto" w:cs="ArialNarrow"/>
                <w:sz w:val="20"/>
                <w:szCs w:val="20"/>
              </w:rPr>
            </w:pPr>
            <w:r w:rsidRPr="00E17A2F">
              <w:rPr>
                <w:rFonts w:ascii="Roboto" w:eastAsia="ArialNarrow" w:hAnsi="Roboto" w:cs="ArialNarrow"/>
                <w:sz w:val="20"/>
                <w:szCs w:val="20"/>
              </w:rPr>
              <w:t>ordine decrescente)</w:t>
            </w:r>
          </w:p>
        </w:tc>
        <w:tc>
          <w:tcPr>
            <w:tcW w:w="1473" w:type="dxa"/>
            <w:tcBorders>
              <w:left w:val="single" w:sz="4" w:space="0" w:color="FFFFFF" w:themeColor="background1"/>
              <w:right w:val="single" w:sz="4" w:space="0" w:color="FFFFFF" w:themeColor="background1"/>
            </w:tcBorders>
            <w:shd w:val="clear" w:color="auto" w:fill="000000" w:themeFill="text1"/>
          </w:tcPr>
          <w:p w14:paraId="391BD5BD" w14:textId="77777777" w:rsidR="00F06666" w:rsidRPr="00E17A2F" w:rsidRDefault="00F06666" w:rsidP="00F06666">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Volume negoziato in percentuale del totale della classe</w:t>
            </w:r>
          </w:p>
        </w:tc>
        <w:tc>
          <w:tcPr>
            <w:tcW w:w="1474" w:type="dxa"/>
            <w:tcBorders>
              <w:left w:val="single" w:sz="4" w:space="0" w:color="FFFFFF" w:themeColor="background1"/>
              <w:right w:val="single" w:sz="4" w:space="0" w:color="FFFFFF" w:themeColor="background1"/>
            </w:tcBorders>
            <w:shd w:val="clear" w:color="auto" w:fill="000000" w:themeFill="text1"/>
          </w:tcPr>
          <w:p w14:paraId="7BE37F1C" w14:textId="77777777" w:rsidR="00F06666" w:rsidRPr="00E17A2F" w:rsidRDefault="00F06666" w:rsidP="00F06666">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Ordini eseguiti</w:t>
            </w:r>
          </w:p>
          <w:p w14:paraId="61905200" w14:textId="77777777" w:rsidR="00F06666" w:rsidRPr="00E17A2F" w:rsidRDefault="00F06666" w:rsidP="00F06666">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In percentuale del totale della classe</w:t>
            </w:r>
          </w:p>
        </w:tc>
        <w:tc>
          <w:tcPr>
            <w:tcW w:w="1474" w:type="dxa"/>
            <w:tcBorders>
              <w:left w:val="single" w:sz="4" w:space="0" w:color="FFFFFF" w:themeColor="background1"/>
              <w:right w:val="single" w:sz="4" w:space="0" w:color="FFFFFF" w:themeColor="background1"/>
            </w:tcBorders>
            <w:shd w:val="clear" w:color="auto" w:fill="000000" w:themeFill="text1"/>
          </w:tcPr>
          <w:p w14:paraId="78A6BB83" w14:textId="77777777" w:rsidR="00F06666" w:rsidRPr="00E17A2F" w:rsidRDefault="00F06666" w:rsidP="00F06666">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2F7497E9" w14:textId="77777777" w:rsidR="00F06666" w:rsidRPr="00E17A2F" w:rsidRDefault="00F06666" w:rsidP="00F06666">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 passivi</w:t>
            </w:r>
          </w:p>
        </w:tc>
        <w:tc>
          <w:tcPr>
            <w:tcW w:w="1474" w:type="dxa"/>
            <w:tcBorders>
              <w:left w:val="single" w:sz="4" w:space="0" w:color="FFFFFF" w:themeColor="background1"/>
              <w:right w:val="single" w:sz="4" w:space="0" w:color="FFFFFF" w:themeColor="background1"/>
            </w:tcBorders>
            <w:shd w:val="clear" w:color="auto" w:fill="000000" w:themeFill="text1"/>
          </w:tcPr>
          <w:p w14:paraId="26F4A149" w14:textId="77777777" w:rsidR="00F06666" w:rsidRPr="00E17A2F" w:rsidRDefault="00F06666" w:rsidP="00F06666">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11DC269E" w14:textId="77777777" w:rsidR="00F06666" w:rsidRPr="00E17A2F" w:rsidRDefault="00F06666" w:rsidP="00F06666">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w:t>
            </w:r>
          </w:p>
          <w:p w14:paraId="45C23E9C" w14:textId="77777777" w:rsidR="00F06666" w:rsidRPr="00E17A2F" w:rsidRDefault="00F06666" w:rsidP="00F06666">
            <w:pPr>
              <w:jc w:val="both"/>
              <w:rPr>
                <w:rFonts w:ascii="Roboto" w:eastAsia="ArialNarrow" w:hAnsi="Roboto" w:cs="ArialNarrow"/>
                <w:sz w:val="20"/>
                <w:szCs w:val="20"/>
              </w:rPr>
            </w:pPr>
            <w:r w:rsidRPr="00E17A2F">
              <w:rPr>
                <w:rFonts w:ascii="Roboto" w:eastAsia="ArialNarrow" w:hAnsi="Roboto" w:cs="ArialNarrow"/>
                <w:sz w:val="20"/>
                <w:szCs w:val="20"/>
              </w:rPr>
              <w:t>aggressivi</w:t>
            </w:r>
          </w:p>
        </w:tc>
        <w:tc>
          <w:tcPr>
            <w:tcW w:w="1474" w:type="dxa"/>
            <w:tcBorders>
              <w:left w:val="single" w:sz="4" w:space="0" w:color="FFFFFF" w:themeColor="background1"/>
            </w:tcBorders>
            <w:shd w:val="clear" w:color="auto" w:fill="000000" w:themeFill="text1"/>
          </w:tcPr>
          <w:p w14:paraId="47E8BDE3" w14:textId="77777777" w:rsidR="00F06666" w:rsidRPr="00E17A2F" w:rsidRDefault="00F06666" w:rsidP="00F06666">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46C997CA" w14:textId="77777777" w:rsidR="00F06666" w:rsidRPr="00E17A2F" w:rsidRDefault="00F06666" w:rsidP="00F06666">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w:t>
            </w:r>
          </w:p>
          <w:p w14:paraId="3ED0F08E" w14:textId="77777777" w:rsidR="00F06666" w:rsidRPr="00E17A2F" w:rsidRDefault="00F06666" w:rsidP="00F06666">
            <w:pPr>
              <w:jc w:val="both"/>
              <w:rPr>
                <w:rFonts w:ascii="Roboto" w:eastAsia="ArialNarrow" w:hAnsi="Roboto" w:cs="ArialNarrow"/>
                <w:sz w:val="20"/>
                <w:szCs w:val="20"/>
              </w:rPr>
            </w:pPr>
            <w:r w:rsidRPr="00E17A2F">
              <w:rPr>
                <w:rFonts w:ascii="Roboto" w:eastAsia="ArialNarrow" w:hAnsi="Roboto" w:cs="ArialNarrow"/>
                <w:sz w:val="20"/>
                <w:szCs w:val="20"/>
              </w:rPr>
              <w:t>orientati</w:t>
            </w:r>
          </w:p>
        </w:tc>
      </w:tr>
      <w:tr w:rsidR="00F06666" w:rsidRPr="00E17A2F" w14:paraId="792E310C" w14:textId="77777777" w:rsidTr="00F06666">
        <w:tc>
          <w:tcPr>
            <w:tcW w:w="2253" w:type="dxa"/>
          </w:tcPr>
          <w:p w14:paraId="2CB0BCBC" w14:textId="77777777" w:rsidR="00F06666" w:rsidRPr="00E17A2F" w:rsidRDefault="00F06666" w:rsidP="00F06666">
            <w:pPr>
              <w:jc w:val="both"/>
              <w:rPr>
                <w:rFonts w:ascii="Roboto" w:eastAsia="ArialNarrow" w:hAnsi="Roboto" w:cs="ArialNarrow"/>
                <w:sz w:val="20"/>
                <w:szCs w:val="20"/>
              </w:rPr>
            </w:pPr>
            <w:r w:rsidRPr="00E17A2F">
              <w:rPr>
                <w:rFonts w:ascii="Roboto" w:eastAsia="ArialNarrow" w:hAnsi="Roboto" w:cs="ArialNarrow"/>
                <w:sz w:val="20"/>
                <w:szCs w:val="20"/>
              </w:rPr>
              <w:t>Banca Sella</w:t>
            </w:r>
          </w:p>
          <w:p w14:paraId="13453C8F" w14:textId="77777777" w:rsidR="00F06666" w:rsidRPr="00E17A2F" w:rsidRDefault="00F06666" w:rsidP="00F06666">
            <w:pPr>
              <w:jc w:val="both"/>
              <w:rPr>
                <w:rFonts w:ascii="Roboto" w:eastAsia="ArialNarrow" w:hAnsi="Roboto" w:cs="ArialNarrow"/>
                <w:sz w:val="20"/>
                <w:szCs w:val="20"/>
              </w:rPr>
            </w:pPr>
            <w:r w:rsidRPr="00E17A2F">
              <w:rPr>
                <w:rFonts w:ascii="Roboto" w:eastAsia="ArialNarrow" w:hAnsi="Roboto" w:cs="ArialNarrow"/>
                <w:sz w:val="20"/>
                <w:szCs w:val="20"/>
              </w:rPr>
              <w:t>549300I70IUB41P86L19</w:t>
            </w:r>
          </w:p>
        </w:tc>
        <w:tc>
          <w:tcPr>
            <w:tcW w:w="1473" w:type="dxa"/>
          </w:tcPr>
          <w:p w14:paraId="6230FFA1" w14:textId="32E9D393" w:rsidR="00F06666" w:rsidRPr="00E17A2F" w:rsidRDefault="00161A78" w:rsidP="00F06666">
            <w:pPr>
              <w:jc w:val="both"/>
              <w:rPr>
                <w:rFonts w:ascii="Roboto" w:eastAsia="ArialNarrow" w:hAnsi="Roboto" w:cs="ArialNarrow"/>
                <w:sz w:val="20"/>
                <w:szCs w:val="20"/>
              </w:rPr>
            </w:pPr>
            <w:r w:rsidRPr="00E17A2F">
              <w:rPr>
                <w:rFonts w:ascii="Roboto" w:eastAsia="ArialNarrow" w:hAnsi="Roboto" w:cs="ArialNarrow"/>
                <w:sz w:val="20"/>
                <w:szCs w:val="20"/>
              </w:rPr>
              <w:t>10</w:t>
            </w:r>
            <w:r w:rsidR="00F06666" w:rsidRPr="00E17A2F">
              <w:rPr>
                <w:rFonts w:ascii="Roboto" w:eastAsia="ArialNarrow" w:hAnsi="Roboto" w:cs="ArialNarrow"/>
                <w:sz w:val="20"/>
                <w:szCs w:val="20"/>
              </w:rPr>
              <w:t>0%</w:t>
            </w:r>
          </w:p>
        </w:tc>
        <w:tc>
          <w:tcPr>
            <w:tcW w:w="1474" w:type="dxa"/>
          </w:tcPr>
          <w:p w14:paraId="0CCBC0D9" w14:textId="2943BE31" w:rsidR="00F06666" w:rsidRPr="00E17A2F" w:rsidRDefault="00161A78" w:rsidP="00F06666">
            <w:pPr>
              <w:jc w:val="both"/>
              <w:rPr>
                <w:rFonts w:ascii="Roboto" w:eastAsia="ArialNarrow" w:hAnsi="Roboto" w:cs="ArialNarrow"/>
                <w:sz w:val="20"/>
                <w:szCs w:val="20"/>
              </w:rPr>
            </w:pPr>
            <w:r w:rsidRPr="00E17A2F">
              <w:rPr>
                <w:rFonts w:ascii="Roboto" w:eastAsia="ArialNarrow" w:hAnsi="Roboto" w:cs="ArialNarrow"/>
                <w:sz w:val="20"/>
                <w:szCs w:val="20"/>
              </w:rPr>
              <w:t>10</w:t>
            </w:r>
            <w:r w:rsidR="00F06666" w:rsidRPr="00E17A2F">
              <w:rPr>
                <w:rFonts w:ascii="Roboto" w:eastAsia="ArialNarrow" w:hAnsi="Roboto" w:cs="ArialNarrow"/>
                <w:sz w:val="20"/>
                <w:szCs w:val="20"/>
              </w:rPr>
              <w:t>0%</w:t>
            </w:r>
          </w:p>
        </w:tc>
        <w:tc>
          <w:tcPr>
            <w:tcW w:w="1474" w:type="dxa"/>
          </w:tcPr>
          <w:p w14:paraId="7FB1F3E2" w14:textId="77777777" w:rsidR="00F06666" w:rsidRPr="00E17A2F" w:rsidRDefault="00F06666" w:rsidP="00F06666">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474" w:type="dxa"/>
          </w:tcPr>
          <w:p w14:paraId="68E62800" w14:textId="77777777" w:rsidR="00F06666" w:rsidRPr="00E17A2F" w:rsidRDefault="00F06666" w:rsidP="00F06666">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474" w:type="dxa"/>
          </w:tcPr>
          <w:p w14:paraId="60996E6D" w14:textId="77777777" w:rsidR="00F06666" w:rsidRPr="00E17A2F" w:rsidRDefault="00F06666" w:rsidP="00F06666">
            <w:pPr>
              <w:jc w:val="both"/>
              <w:rPr>
                <w:rFonts w:ascii="Roboto" w:eastAsia="ArialNarrow" w:hAnsi="Roboto" w:cs="ArialNarrow"/>
                <w:sz w:val="20"/>
                <w:szCs w:val="20"/>
              </w:rPr>
            </w:pPr>
            <w:r w:rsidRPr="00E17A2F">
              <w:rPr>
                <w:rFonts w:ascii="Roboto" w:eastAsia="ArialNarrow" w:hAnsi="Roboto" w:cs="ArialNarrow"/>
                <w:sz w:val="20"/>
                <w:szCs w:val="20"/>
              </w:rPr>
              <w:t>N/A</w:t>
            </w:r>
          </w:p>
        </w:tc>
      </w:tr>
    </w:tbl>
    <w:p w14:paraId="7C1C974F" w14:textId="77777777" w:rsidR="00F06666" w:rsidRPr="00E17A2F" w:rsidRDefault="00F06666" w:rsidP="00F06666">
      <w:pPr>
        <w:jc w:val="both"/>
        <w:rPr>
          <w:rFonts w:eastAsia="ArialNarrow" w:cs="ArialNarrow"/>
          <w:sz w:val="20"/>
          <w:szCs w:val="20"/>
        </w:rPr>
      </w:pPr>
    </w:p>
    <w:p w14:paraId="6FE5BEF0" w14:textId="77777777" w:rsidR="00F06666" w:rsidRPr="00E17A2F" w:rsidRDefault="00F06666" w:rsidP="00F06666">
      <w:pPr>
        <w:jc w:val="both"/>
        <w:rPr>
          <w:rFonts w:eastAsia="ArialNarrow" w:cs="ArialNarrow"/>
          <w:sz w:val="20"/>
          <w:szCs w:val="20"/>
        </w:rPr>
      </w:pPr>
    </w:p>
    <w:p w14:paraId="5BDAE629" w14:textId="77777777" w:rsidR="00F06666" w:rsidRPr="00E17A2F" w:rsidRDefault="00F06666" w:rsidP="00F06666">
      <w:pPr>
        <w:jc w:val="both"/>
        <w:rPr>
          <w:rFonts w:eastAsia="ArialNarrow" w:cs="ArialNarrow"/>
          <w:sz w:val="20"/>
          <w:szCs w:val="20"/>
        </w:rPr>
      </w:pPr>
    </w:p>
    <w:p w14:paraId="6F37B600" w14:textId="77777777" w:rsidR="001E4BE9" w:rsidRPr="00E17A2F" w:rsidRDefault="001E4BE9" w:rsidP="001E4BE9">
      <w:pPr>
        <w:jc w:val="both"/>
        <w:rPr>
          <w:rFonts w:eastAsia="ArialNarrow" w:cs="ArialNarrow"/>
          <w:sz w:val="20"/>
          <w:szCs w:val="20"/>
        </w:rPr>
      </w:pPr>
    </w:p>
    <w:p w14:paraId="0D8B2048" w14:textId="3FA6101D" w:rsidR="00560B89" w:rsidRPr="00E17A2F" w:rsidRDefault="00F06666" w:rsidP="00B04751">
      <w:pPr>
        <w:rPr>
          <w:rFonts w:eastAsia="ArialNarrow" w:cs="ArialNarrow"/>
          <w:sz w:val="20"/>
          <w:szCs w:val="20"/>
        </w:rPr>
      </w:pPr>
      <w:r w:rsidRPr="00E17A2F">
        <w:rPr>
          <w:rFonts w:eastAsia="ArialNarrow" w:cs="ArialNarrow"/>
          <w:sz w:val="20"/>
          <w:szCs w:val="20"/>
        </w:rPr>
        <w:br w:type="page"/>
      </w:r>
      <w:r w:rsidR="00D127E0" w:rsidRPr="00E17A2F">
        <w:rPr>
          <w:rFonts w:ascii="Roboto" w:hAnsi="Roboto" w:cs="ArialNarrow,Bold"/>
          <w:b/>
          <w:bCs/>
          <w:sz w:val="20"/>
          <w:szCs w:val="20"/>
        </w:rPr>
        <w:lastRenderedPageBreak/>
        <w:t xml:space="preserve">2) </w:t>
      </w:r>
      <w:r w:rsidR="00560B89" w:rsidRPr="00E17A2F">
        <w:rPr>
          <w:rFonts w:ascii="Roboto" w:hAnsi="Roboto" w:cs="ArialNarrow,Bold"/>
          <w:b/>
          <w:bCs/>
          <w:sz w:val="20"/>
          <w:szCs w:val="20"/>
        </w:rPr>
        <w:t>Ordini trasmessi ad un intermediario terzo nell’ambito del servizio di gestione di</w:t>
      </w:r>
    </w:p>
    <w:p w14:paraId="34D4EC04" w14:textId="4B8F8A67" w:rsidR="00D127E0" w:rsidRPr="00E17A2F" w:rsidRDefault="00560B89" w:rsidP="00560B89">
      <w:pPr>
        <w:autoSpaceDE w:val="0"/>
        <w:autoSpaceDN w:val="0"/>
        <w:adjustRightInd w:val="0"/>
        <w:jc w:val="both"/>
        <w:rPr>
          <w:rFonts w:ascii="Roboto" w:hAnsi="Roboto" w:cs="ArialNarrow,Bold"/>
          <w:b/>
          <w:bCs/>
          <w:sz w:val="13"/>
          <w:szCs w:val="13"/>
        </w:rPr>
      </w:pPr>
      <w:r w:rsidRPr="00E17A2F">
        <w:rPr>
          <w:rFonts w:ascii="Roboto" w:hAnsi="Roboto" w:cs="ArialNarrow,Bold"/>
          <w:b/>
          <w:bCs/>
          <w:sz w:val="20"/>
          <w:szCs w:val="20"/>
        </w:rPr>
        <w:t>portafoglio</w:t>
      </w:r>
    </w:p>
    <w:p w14:paraId="2F032718" w14:textId="77777777" w:rsidR="00D127E0" w:rsidRPr="00E17A2F" w:rsidRDefault="00D127E0" w:rsidP="001E4BE9">
      <w:pPr>
        <w:jc w:val="both"/>
        <w:rPr>
          <w:rFonts w:ascii="Roboto" w:eastAsia="ArialNarrow" w:hAnsi="Roboto" w:cs="ArialNarrow,Italic"/>
          <w:i/>
          <w:iCs/>
          <w:sz w:val="20"/>
          <w:szCs w:val="20"/>
        </w:rPr>
      </w:pPr>
    </w:p>
    <w:p w14:paraId="26FF8223" w14:textId="79690287" w:rsidR="00D127E0" w:rsidRPr="00E17A2F" w:rsidRDefault="00195EDB" w:rsidP="001E4BE9">
      <w:pPr>
        <w:jc w:val="both"/>
        <w:rPr>
          <w:rFonts w:ascii="Roboto" w:eastAsia="ArialNarrow" w:hAnsi="Roboto" w:cs="ArialNarrow"/>
          <w:i/>
          <w:sz w:val="20"/>
          <w:szCs w:val="20"/>
        </w:rPr>
      </w:pPr>
      <w:r w:rsidRPr="00E17A2F">
        <w:rPr>
          <w:rFonts w:ascii="Roboto" w:eastAsia="ArialNarrow" w:hAnsi="Roboto" w:cs="ArialNarrow"/>
          <w:i/>
          <w:sz w:val="20"/>
          <w:szCs w:val="20"/>
        </w:rPr>
        <w:t>Tabella 7</w:t>
      </w:r>
      <w:r w:rsidR="00D127E0" w:rsidRPr="00E17A2F">
        <w:rPr>
          <w:rFonts w:ascii="Roboto" w:eastAsia="ArialNarrow" w:hAnsi="Roboto" w:cs="ArialNarrow"/>
          <w:i/>
          <w:sz w:val="20"/>
          <w:szCs w:val="20"/>
        </w:rPr>
        <w:t xml:space="preserve"> - Clientela al dettaglio – broker</w:t>
      </w:r>
    </w:p>
    <w:tbl>
      <w:tblPr>
        <w:tblStyle w:val="Grigliatabella"/>
        <w:tblW w:w="0" w:type="auto"/>
        <w:tblLook w:val="04A0" w:firstRow="1" w:lastRow="0" w:firstColumn="1" w:lastColumn="0" w:noHBand="0" w:noVBand="1"/>
      </w:tblPr>
      <w:tblGrid>
        <w:gridCol w:w="2387"/>
        <w:gridCol w:w="1445"/>
        <w:gridCol w:w="1446"/>
        <w:gridCol w:w="1448"/>
        <w:gridCol w:w="1448"/>
        <w:gridCol w:w="1448"/>
      </w:tblGrid>
      <w:tr w:rsidR="00D127E0" w:rsidRPr="00E17A2F" w14:paraId="26055D2F" w14:textId="77777777" w:rsidTr="00D127E0">
        <w:tc>
          <w:tcPr>
            <w:tcW w:w="2253" w:type="dxa"/>
            <w:tcBorders>
              <w:bottom w:val="single" w:sz="4" w:space="0" w:color="FFFFFF"/>
            </w:tcBorders>
            <w:shd w:val="clear" w:color="auto" w:fill="000000" w:themeFill="text1"/>
          </w:tcPr>
          <w:p w14:paraId="333037F5"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Classe dello strumento</w:t>
            </w:r>
          </w:p>
        </w:tc>
        <w:tc>
          <w:tcPr>
            <w:tcW w:w="7369" w:type="dxa"/>
            <w:gridSpan w:val="5"/>
          </w:tcPr>
          <w:p w14:paraId="5BDF712B" w14:textId="2D5EDF65"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Strumenti di capitale – Azioni e certificati di deposito</w:t>
            </w:r>
            <w:r w:rsidR="00195EDB" w:rsidRPr="00E17A2F">
              <w:rPr>
                <w:rFonts w:ascii="Roboto" w:eastAsia="ArialNarrow" w:hAnsi="Roboto" w:cs="ArialNarrow"/>
                <w:sz w:val="20"/>
                <w:szCs w:val="20"/>
              </w:rPr>
              <w:t xml:space="preserve"> - Fasce di liquidità 5 e 6</w:t>
            </w:r>
          </w:p>
        </w:tc>
      </w:tr>
      <w:tr w:rsidR="00D127E0" w:rsidRPr="00E17A2F" w14:paraId="64A3F95A" w14:textId="77777777" w:rsidTr="00D127E0">
        <w:tc>
          <w:tcPr>
            <w:tcW w:w="2253" w:type="dxa"/>
            <w:tcBorders>
              <w:top w:val="single" w:sz="4" w:space="0" w:color="FFFFFF"/>
              <w:bottom w:val="single" w:sz="4" w:space="0" w:color="FFFFFF"/>
            </w:tcBorders>
            <w:shd w:val="clear" w:color="auto" w:fill="000000" w:themeFill="text1"/>
          </w:tcPr>
          <w:p w14:paraId="36D49064"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Indicare se &lt; 1 contrattazione</w:t>
            </w:r>
          </w:p>
          <w:p w14:paraId="13B42EA3"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a giorno lavorativo, in media</w:t>
            </w:r>
          </w:p>
          <w:p w14:paraId="026DE2AF"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l'anno precedente</w:t>
            </w:r>
          </w:p>
        </w:tc>
        <w:tc>
          <w:tcPr>
            <w:tcW w:w="7369" w:type="dxa"/>
            <w:gridSpan w:val="5"/>
            <w:tcBorders>
              <w:bottom w:val="single" w:sz="4" w:space="0" w:color="auto"/>
            </w:tcBorders>
          </w:tcPr>
          <w:p w14:paraId="4C9E0148" w14:textId="1BEBF79E" w:rsidR="00D127E0" w:rsidRPr="00E17A2F" w:rsidRDefault="002A4A74" w:rsidP="001E4BE9">
            <w:pPr>
              <w:jc w:val="both"/>
              <w:rPr>
                <w:rFonts w:ascii="Roboto" w:eastAsia="ArialNarrow" w:hAnsi="Roboto" w:cs="ArialNarrow"/>
                <w:sz w:val="20"/>
                <w:szCs w:val="20"/>
              </w:rPr>
            </w:pPr>
            <w:r w:rsidRPr="00E17A2F">
              <w:rPr>
                <w:rFonts w:ascii="Roboto" w:eastAsia="ArialNarrow" w:hAnsi="Roboto" w:cs="ArialNarrow"/>
                <w:sz w:val="20"/>
                <w:szCs w:val="20"/>
              </w:rPr>
              <w:t>SI</w:t>
            </w:r>
          </w:p>
        </w:tc>
      </w:tr>
      <w:tr w:rsidR="00D127E0" w:rsidRPr="00E17A2F" w14:paraId="752C7B0C" w14:textId="77777777" w:rsidTr="00D127E0">
        <w:tc>
          <w:tcPr>
            <w:tcW w:w="2253" w:type="dxa"/>
            <w:tcBorders>
              <w:top w:val="single" w:sz="4" w:space="0" w:color="FFFFFF"/>
              <w:right w:val="single" w:sz="4" w:space="0" w:color="FFFFFF" w:themeColor="background1"/>
            </w:tcBorders>
            <w:shd w:val="clear" w:color="auto" w:fill="000000" w:themeFill="text1"/>
          </w:tcPr>
          <w:p w14:paraId="01A1EC82"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Primi cinque broker per volume di contrattazione (in</w:t>
            </w:r>
          </w:p>
          <w:p w14:paraId="3BFADF8A"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ordine decrescente)</w:t>
            </w:r>
          </w:p>
        </w:tc>
        <w:tc>
          <w:tcPr>
            <w:tcW w:w="1473" w:type="dxa"/>
            <w:tcBorders>
              <w:left w:val="single" w:sz="4" w:space="0" w:color="FFFFFF" w:themeColor="background1"/>
              <w:right w:val="single" w:sz="4" w:space="0" w:color="FFFFFF" w:themeColor="background1"/>
            </w:tcBorders>
            <w:shd w:val="clear" w:color="auto" w:fill="000000" w:themeFill="text1"/>
          </w:tcPr>
          <w:p w14:paraId="225E8056"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Volume negoziato in percentuale del totale della classe</w:t>
            </w:r>
          </w:p>
        </w:tc>
        <w:tc>
          <w:tcPr>
            <w:tcW w:w="1474" w:type="dxa"/>
            <w:tcBorders>
              <w:left w:val="single" w:sz="4" w:space="0" w:color="FFFFFF" w:themeColor="background1"/>
              <w:right w:val="single" w:sz="4" w:space="0" w:color="FFFFFF" w:themeColor="background1"/>
            </w:tcBorders>
            <w:shd w:val="clear" w:color="auto" w:fill="000000" w:themeFill="text1"/>
          </w:tcPr>
          <w:p w14:paraId="1E6E21F6"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Ordini eseguiti</w:t>
            </w:r>
          </w:p>
          <w:p w14:paraId="02198F1F"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In percentuale del totale della classe</w:t>
            </w:r>
          </w:p>
        </w:tc>
        <w:tc>
          <w:tcPr>
            <w:tcW w:w="1474" w:type="dxa"/>
            <w:tcBorders>
              <w:left w:val="single" w:sz="4" w:space="0" w:color="FFFFFF" w:themeColor="background1"/>
              <w:right w:val="single" w:sz="4" w:space="0" w:color="FFFFFF" w:themeColor="background1"/>
            </w:tcBorders>
            <w:shd w:val="clear" w:color="auto" w:fill="000000" w:themeFill="text1"/>
          </w:tcPr>
          <w:p w14:paraId="299446F2"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38726B9D"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 passivi</w:t>
            </w:r>
          </w:p>
        </w:tc>
        <w:tc>
          <w:tcPr>
            <w:tcW w:w="1474" w:type="dxa"/>
            <w:tcBorders>
              <w:left w:val="single" w:sz="4" w:space="0" w:color="FFFFFF" w:themeColor="background1"/>
              <w:right w:val="single" w:sz="4" w:space="0" w:color="FFFFFF" w:themeColor="background1"/>
            </w:tcBorders>
            <w:shd w:val="clear" w:color="auto" w:fill="000000" w:themeFill="text1"/>
          </w:tcPr>
          <w:p w14:paraId="18972B46"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7A63C99C"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w:t>
            </w:r>
          </w:p>
          <w:p w14:paraId="613A53D1"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aggressivi</w:t>
            </w:r>
          </w:p>
        </w:tc>
        <w:tc>
          <w:tcPr>
            <w:tcW w:w="1474" w:type="dxa"/>
            <w:tcBorders>
              <w:left w:val="single" w:sz="4" w:space="0" w:color="FFFFFF" w:themeColor="background1"/>
            </w:tcBorders>
            <w:shd w:val="clear" w:color="auto" w:fill="000000" w:themeFill="text1"/>
          </w:tcPr>
          <w:p w14:paraId="15AE535E"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5BC0F9D7"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w:t>
            </w:r>
          </w:p>
          <w:p w14:paraId="153D8BE5"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orientati</w:t>
            </w:r>
          </w:p>
        </w:tc>
      </w:tr>
      <w:tr w:rsidR="00D127E0" w:rsidRPr="00E17A2F" w14:paraId="2483FA56" w14:textId="77777777" w:rsidTr="00D127E0">
        <w:tc>
          <w:tcPr>
            <w:tcW w:w="2253" w:type="dxa"/>
          </w:tcPr>
          <w:p w14:paraId="467977AA"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Banca Sella</w:t>
            </w:r>
          </w:p>
          <w:p w14:paraId="3CF09BC9"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549300I70IUB41P86L19</w:t>
            </w:r>
          </w:p>
        </w:tc>
        <w:tc>
          <w:tcPr>
            <w:tcW w:w="1473" w:type="dxa"/>
          </w:tcPr>
          <w:p w14:paraId="75953E7D"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100%</w:t>
            </w:r>
          </w:p>
        </w:tc>
        <w:tc>
          <w:tcPr>
            <w:tcW w:w="1474" w:type="dxa"/>
          </w:tcPr>
          <w:p w14:paraId="798B44C2"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100%</w:t>
            </w:r>
          </w:p>
        </w:tc>
        <w:tc>
          <w:tcPr>
            <w:tcW w:w="1474" w:type="dxa"/>
          </w:tcPr>
          <w:p w14:paraId="6ED9B059"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474" w:type="dxa"/>
          </w:tcPr>
          <w:p w14:paraId="304F3980"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474" w:type="dxa"/>
          </w:tcPr>
          <w:p w14:paraId="6A5D9E04"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N/A</w:t>
            </w:r>
          </w:p>
        </w:tc>
      </w:tr>
      <w:tr w:rsidR="007D07EF" w:rsidRPr="00E17A2F" w14:paraId="7E4C6E94" w14:textId="77777777" w:rsidTr="00D127E0">
        <w:tc>
          <w:tcPr>
            <w:tcW w:w="2253" w:type="dxa"/>
          </w:tcPr>
          <w:p w14:paraId="05F8C462" w14:textId="77777777" w:rsidR="007D07EF" w:rsidRPr="00E17A2F" w:rsidRDefault="007D07EF" w:rsidP="001E4BE9">
            <w:pPr>
              <w:jc w:val="both"/>
              <w:rPr>
                <w:rFonts w:ascii="Roboto" w:eastAsia="ArialNarrow" w:hAnsi="Roboto" w:cs="ArialNarrow"/>
                <w:sz w:val="20"/>
                <w:szCs w:val="20"/>
              </w:rPr>
            </w:pPr>
          </w:p>
        </w:tc>
        <w:tc>
          <w:tcPr>
            <w:tcW w:w="1473" w:type="dxa"/>
          </w:tcPr>
          <w:p w14:paraId="33928B04" w14:textId="77777777" w:rsidR="007D07EF" w:rsidRPr="00E17A2F" w:rsidRDefault="007D07EF" w:rsidP="001E4BE9">
            <w:pPr>
              <w:jc w:val="both"/>
              <w:rPr>
                <w:rFonts w:ascii="Roboto" w:eastAsia="ArialNarrow" w:hAnsi="Roboto" w:cs="ArialNarrow"/>
                <w:sz w:val="20"/>
                <w:szCs w:val="20"/>
              </w:rPr>
            </w:pPr>
          </w:p>
        </w:tc>
        <w:tc>
          <w:tcPr>
            <w:tcW w:w="1474" w:type="dxa"/>
          </w:tcPr>
          <w:p w14:paraId="17EBE0C3" w14:textId="77777777" w:rsidR="007D07EF" w:rsidRPr="00E17A2F" w:rsidRDefault="007D07EF" w:rsidP="001E4BE9">
            <w:pPr>
              <w:jc w:val="both"/>
              <w:rPr>
                <w:rFonts w:ascii="Roboto" w:eastAsia="ArialNarrow" w:hAnsi="Roboto" w:cs="ArialNarrow"/>
                <w:sz w:val="20"/>
                <w:szCs w:val="20"/>
              </w:rPr>
            </w:pPr>
          </w:p>
        </w:tc>
        <w:tc>
          <w:tcPr>
            <w:tcW w:w="1474" w:type="dxa"/>
          </w:tcPr>
          <w:p w14:paraId="4F1A572E" w14:textId="77777777" w:rsidR="007D07EF" w:rsidRPr="00E17A2F" w:rsidRDefault="007D07EF" w:rsidP="001E4BE9">
            <w:pPr>
              <w:jc w:val="both"/>
              <w:rPr>
                <w:rFonts w:ascii="Roboto" w:eastAsia="ArialNarrow" w:hAnsi="Roboto" w:cs="ArialNarrow"/>
                <w:sz w:val="20"/>
                <w:szCs w:val="20"/>
              </w:rPr>
            </w:pPr>
          </w:p>
        </w:tc>
        <w:tc>
          <w:tcPr>
            <w:tcW w:w="1474" w:type="dxa"/>
          </w:tcPr>
          <w:p w14:paraId="408F5E58" w14:textId="77777777" w:rsidR="007D07EF" w:rsidRPr="00E17A2F" w:rsidRDefault="007D07EF" w:rsidP="001E4BE9">
            <w:pPr>
              <w:jc w:val="both"/>
              <w:rPr>
                <w:rFonts w:ascii="Roboto" w:eastAsia="ArialNarrow" w:hAnsi="Roboto" w:cs="ArialNarrow"/>
                <w:sz w:val="20"/>
                <w:szCs w:val="20"/>
              </w:rPr>
            </w:pPr>
          </w:p>
        </w:tc>
        <w:tc>
          <w:tcPr>
            <w:tcW w:w="1474" w:type="dxa"/>
          </w:tcPr>
          <w:p w14:paraId="57233F9E" w14:textId="77777777" w:rsidR="007D07EF" w:rsidRPr="00E17A2F" w:rsidRDefault="007D07EF" w:rsidP="001E4BE9">
            <w:pPr>
              <w:jc w:val="both"/>
              <w:rPr>
                <w:rFonts w:ascii="Roboto" w:eastAsia="ArialNarrow" w:hAnsi="Roboto" w:cs="ArialNarrow"/>
                <w:sz w:val="20"/>
                <w:szCs w:val="20"/>
              </w:rPr>
            </w:pPr>
          </w:p>
        </w:tc>
      </w:tr>
    </w:tbl>
    <w:p w14:paraId="76278AE2" w14:textId="77777777" w:rsidR="00D127E0" w:rsidRPr="00E17A2F" w:rsidRDefault="00D127E0" w:rsidP="001E4BE9">
      <w:pPr>
        <w:jc w:val="both"/>
        <w:rPr>
          <w:rFonts w:eastAsia="ArialNarrow" w:cs="ArialNarrow"/>
          <w:sz w:val="20"/>
          <w:szCs w:val="20"/>
        </w:rPr>
      </w:pPr>
    </w:p>
    <w:p w14:paraId="7A7D9ABC" w14:textId="77777777" w:rsidR="00B04751" w:rsidRPr="00E17A2F" w:rsidRDefault="00B04751" w:rsidP="001E4BE9">
      <w:pPr>
        <w:jc w:val="both"/>
        <w:rPr>
          <w:rFonts w:eastAsia="ArialNarrow" w:cs="ArialNarrow"/>
          <w:sz w:val="20"/>
          <w:szCs w:val="20"/>
        </w:rPr>
      </w:pPr>
    </w:p>
    <w:p w14:paraId="62FC0CA2" w14:textId="77777777" w:rsidR="00B04751" w:rsidRPr="00E17A2F" w:rsidRDefault="00B04751" w:rsidP="001E4BE9">
      <w:pPr>
        <w:jc w:val="both"/>
        <w:rPr>
          <w:rFonts w:eastAsia="ArialNarrow" w:cs="ArialNarrow"/>
          <w:sz w:val="20"/>
          <w:szCs w:val="20"/>
        </w:rPr>
      </w:pPr>
    </w:p>
    <w:p w14:paraId="73CBDF06" w14:textId="0AE3F23C" w:rsidR="00B01731" w:rsidRPr="00E17A2F" w:rsidRDefault="00B01731" w:rsidP="001E4BE9">
      <w:pPr>
        <w:jc w:val="both"/>
        <w:rPr>
          <w:rFonts w:ascii="Roboto" w:eastAsia="ArialNarrow" w:hAnsi="Roboto" w:cs="ArialNarrow"/>
          <w:i/>
          <w:sz w:val="20"/>
          <w:szCs w:val="20"/>
        </w:rPr>
      </w:pPr>
      <w:r w:rsidRPr="00E17A2F">
        <w:rPr>
          <w:rFonts w:ascii="Roboto" w:eastAsia="ArialNarrow" w:hAnsi="Roboto" w:cs="ArialNarrow"/>
          <w:i/>
          <w:sz w:val="20"/>
          <w:szCs w:val="20"/>
        </w:rPr>
        <w:t>Tabella 7bis - Clientela Professionale – broker</w:t>
      </w:r>
    </w:p>
    <w:tbl>
      <w:tblPr>
        <w:tblStyle w:val="Grigliatabella"/>
        <w:tblW w:w="0" w:type="auto"/>
        <w:tblLook w:val="04A0" w:firstRow="1" w:lastRow="0" w:firstColumn="1" w:lastColumn="0" w:noHBand="0" w:noVBand="1"/>
      </w:tblPr>
      <w:tblGrid>
        <w:gridCol w:w="2387"/>
        <w:gridCol w:w="370"/>
        <w:gridCol w:w="1075"/>
        <w:gridCol w:w="293"/>
        <w:gridCol w:w="1153"/>
        <w:gridCol w:w="216"/>
        <w:gridCol w:w="1232"/>
        <w:gridCol w:w="144"/>
        <w:gridCol w:w="1304"/>
        <w:gridCol w:w="72"/>
        <w:gridCol w:w="1376"/>
      </w:tblGrid>
      <w:tr w:rsidR="00B01731" w:rsidRPr="00E17A2F" w14:paraId="051801BC" w14:textId="77777777" w:rsidTr="00161A78">
        <w:tc>
          <w:tcPr>
            <w:tcW w:w="2757" w:type="dxa"/>
            <w:gridSpan w:val="2"/>
            <w:tcBorders>
              <w:bottom w:val="single" w:sz="4" w:space="0" w:color="FFFFFF"/>
            </w:tcBorders>
            <w:shd w:val="clear" w:color="auto" w:fill="000000" w:themeFill="text1"/>
          </w:tcPr>
          <w:p w14:paraId="2FA0A3E2" w14:textId="77777777" w:rsidR="00B01731" w:rsidRPr="00E17A2F" w:rsidRDefault="00B01731" w:rsidP="00921B62">
            <w:pPr>
              <w:jc w:val="both"/>
              <w:rPr>
                <w:rFonts w:ascii="Roboto" w:eastAsia="ArialNarrow" w:hAnsi="Roboto" w:cs="ArialNarrow"/>
                <w:sz w:val="20"/>
                <w:szCs w:val="20"/>
              </w:rPr>
            </w:pPr>
            <w:r w:rsidRPr="00E17A2F">
              <w:rPr>
                <w:rFonts w:ascii="Roboto" w:eastAsia="ArialNarrow" w:hAnsi="Roboto" w:cs="ArialNarrow"/>
                <w:sz w:val="20"/>
                <w:szCs w:val="20"/>
              </w:rPr>
              <w:t>Classe dello strumento</w:t>
            </w:r>
          </w:p>
        </w:tc>
        <w:tc>
          <w:tcPr>
            <w:tcW w:w="6865" w:type="dxa"/>
            <w:gridSpan w:val="9"/>
          </w:tcPr>
          <w:p w14:paraId="40BBF0F7" w14:textId="77777777" w:rsidR="00B01731" w:rsidRPr="00E17A2F" w:rsidRDefault="00B01731" w:rsidP="00921B62">
            <w:pPr>
              <w:jc w:val="both"/>
              <w:rPr>
                <w:rFonts w:ascii="Roboto" w:eastAsia="ArialNarrow" w:hAnsi="Roboto" w:cs="ArialNarrow"/>
                <w:sz w:val="20"/>
                <w:szCs w:val="20"/>
              </w:rPr>
            </w:pPr>
            <w:r w:rsidRPr="00E17A2F">
              <w:rPr>
                <w:rFonts w:ascii="Roboto" w:eastAsia="ArialNarrow" w:hAnsi="Roboto" w:cs="ArialNarrow"/>
                <w:sz w:val="20"/>
                <w:szCs w:val="20"/>
              </w:rPr>
              <w:t>Strumenti di capitale – Azioni e certificati di deposito - Fasce di liquidità 5 e 6</w:t>
            </w:r>
          </w:p>
        </w:tc>
      </w:tr>
      <w:tr w:rsidR="00B01731" w:rsidRPr="00E17A2F" w14:paraId="5AB688F4" w14:textId="77777777" w:rsidTr="00161A78">
        <w:tc>
          <w:tcPr>
            <w:tcW w:w="2757" w:type="dxa"/>
            <w:gridSpan w:val="2"/>
            <w:tcBorders>
              <w:top w:val="single" w:sz="4" w:space="0" w:color="FFFFFF"/>
              <w:bottom w:val="single" w:sz="4" w:space="0" w:color="FFFFFF"/>
            </w:tcBorders>
            <w:shd w:val="clear" w:color="auto" w:fill="000000" w:themeFill="text1"/>
          </w:tcPr>
          <w:p w14:paraId="05074026" w14:textId="77777777" w:rsidR="00B01731" w:rsidRPr="00E17A2F" w:rsidRDefault="00B01731"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Indicare se &lt; 1 contrattazione</w:t>
            </w:r>
          </w:p>
          <w:p w14:paraId="0234A3C9" w14:textId="77777777" w:rsidR="00B01731" w:rsidRPr="00E17A2F" w:rsidRDefault="00B01731"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a giorno lavorativo, in media</w:t>
            </w:r>
          </w:p>
          <w:p w14:paraId="387C0F6A" w14:textId="77777777" w:rsidR="00B01731" w:rsidRPr="00E17A2F" w:rsidRDefault="00B01731" w:rsidP="00921B62">
            <w:pPr>
              <w:jc w:val="both"/>
              <w:rPr>
                <w:rFonts w:ascii="Roboto" w:eastAsia="ArialNarrow" w:hAnsi="Roboto" w:cs="ArialNarrow"/>
                <w:sz w:val="20"/>
                <w:szCs w:val="20"/>
              </w:rPr>
            </w:pPr>
            <w:r w:rsidRPr="00E17A2F">
              <w:rPr>
                <w:rFonts w:ascii="Roboto" w:eastAsia="ArialNarrow" w:hAnsi="Roboto" w:cs="ArialNarrow"/>
                <w:sz w:val="20"/>
                <w:szCs w:val="20"/>
              </w:rPr>
              <w:t>l'anno precedente</w:t>
            </w:r>
          </w:p>
        </w:tc>
        <w:tc>
          <w:tcPr>
            <w:tcW w:w="6865" w:type="dxa"/>
            <w:gridSpan w:val="9"/>
            <w:tcBorders>
              <w:bottom w:val="single" w:sz="4" w:space="0" w:color="auto"/>
            </w:tcBorders>
          </w:tcPr>
          <w:p w14:paraId="0A683499" w14:textId="77777777" w:rsidR="00B01731" w:rsidRPr="00E17A2F" w:rsidRDefault="00B01731" w:rsidP="00921B62">
            <w:pPr>
              <w:jc w:val="both"/>
              <w:rPr>
                <w:rFonts w:ascii="Roboto" w:eastAsia="ArialNarrow" w:hAnsi="Roboto" w:cs="ArialNarrow"/>
                <w:sz w:val="20"/>
                <w:szCs w:val="20"/>
              </w:rPr>
            </w:pPr>
            <w:r w:rsidRPr="00E17A2F">
              <w:rPr>
                <w:rFonts w:ascii="Roboto" w:eastAsia="ArialNarrow" w:hAnsi="Roboto" w:cs="ArialNarrow"/>
                <w:sz w:val="20"/>
                <w:szCs w:val="20"/>
              </w:rPr>
              <w:t>SI</w:t>
            </w:r>
          </w:p>
        </w:tc>
      </w:tr>
      <w:tr w:rsidR="00B01731" w:rsidRPr="00E17A2F" w14:paraId="4F992B7E" w14:textId="77777777" w:rsidTr="00161A78">
        <w:tc>
          <w:tcPr>
            <w:tcW w:w="2757" w:type="dxa"/>
            <w:gridSpan w:val="2"/>
            <w:tcBorders>
              <w:top w:val="single" w:sz="4" w:space="0" w:color="FFFFFF"/>
              <w:right w:val="single" w:sz="4" w:space="0" w:color="FFFFFF" w:themeColor="background1"/>
            </w:tcBorders>
            <w:shd w:val="clear" w:color="auto" w:fill="000000" w:themeFill="text1"/>
          </w:tcPr>
          <w:p w14:paraId="27B0DB66" w14:textId="77777777" w:rsidR="00B01731" w:rsidRPr="00E17A2F" w:rsidRDefault="00B01731"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Primi cinque broker per volume di contrattazione (in</w:t>
            </w:r>
          </w:p>
          <w:p w14:paraId="46DD9AF7" w14:textId="77777777" w:rsidR="00B01731" w:rsidRPr="00E17A2F" w:rsidRDefault="00B01731" w:rsidP="00921B62">
            <w:pPr>
              <w:jc w:val="both"/>
              <w:rPr>
                <w:rFonts w:ascii="Roboto" w:eastAsia="ArialNarrow" w:hAnsi="Roboto" w:cs="ArialNarrow"/>
                <w:sz w:val="20"/>
                <w:szCs w:val="20"/>
              </w:rPr>
            </w:pPr>
            <w:r w:rsidRPr="00E17A2F">
              <w:rPr>
                <w:rFonts w:ascii="Roboto" w:eastAsia="ArialNarrow" w:hAnsi="Roboto" w:cs="ArialNarrow"/>
                <w:sz w:val="20"/>
                <w:szCs w:val="20"/>
              </w:rPr>
              <w:t>ordine decrescente)</w:t>
            </w:r>
          </w:p>
        </w:tc>
        <w:tc>
          <w:tcPr>
            <w:tcW w:w="1368" w:type="dxa"/>
            <w:gridSpan w:val="2"/>
            <w:tcBorders>
              <w:left w:val="single" w:sz="4" w:space="0" w:color="FFFFFF" w:themeColor="background1"/>
              <w:right w:val="single" w:sz="4" w:space="0" w:color="FFFFFF" w:themeColor="background1"/>
            </w:tcBorders>
            <w:shd w:val="clear" w:color="auto" w:fill="000000" w:themeFill="text1"/>
          </w:tcPr>
          <w:p w14:paraId="3E8ED770" w14:textId="77777777" w:rsidR="00B01731" w:rsidRPr="00E17A2F" w:rsidRDefault="00B01731"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Volume negoziato in percentuale del totale della classe</w:t>
            </w:r>
          </w:p>
        </w:tc>
        <w:tc>
          <w:tcPr>
            <w:tcW w:w="1369" w:type="dxa"/>
            <w:gridSpan w:val="2"/>
            <w:tcBorders>
              <w:left w:val="single" w:sz="4" w:space="0" w:color="FFFFFF" w:themeColor="background1"/>
              <w:right w:val="single" w:sz="4" w:space="0" w:color="FFFFFF" w:themeColor="background1"/>
            </w:tcBorders>
            <w:shd w:val="clear" w:color="auto" w:fill="000000" w:themeFill="text1"/>
          </w:tcPr>
          <w:p w14:paraId="08EBB823" w14:textId="77777777" w:rsidR="00B01731" w:rsidRPr="00E17A2F" w:rsidRDefault="00B01731"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Ordini eseguiti</w:t>
            </w:r>
          </w:p>
          <w:p w14:paraId="5603BF06" w14:textId="77777777" w:rsidR="00B01731" w:rsidRPr="00E17A2F" w:rsidRDefault="00B01731"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In percentuale del totale della classe</w:t>
            </w:r>
          </w:p>
        </w:tc>
        <w:tc>
          <w:tcPr>
            <w:tcW w:w="1376" w:type="dxa"/>
            <w:gridSpan w:val="2"/>
            <w:tcBorders>
              <w:left w:val="single" w:sz="4" w:space="0" w:color="FFFFFF" w:themeColor="background1"/>
              <w:right w:val="single" w:sz="4" w:space="0" w:color="FFFFFF" w:themeColor="background1"/>
            </w:tcBorders>
            <w:shd w:val="clear" w:color="auto" w:fill="000000" w:themeFill="text1"/>
          </w:tcPr>
          <w:p w14:paraId="68C43EBD" w14:textId="77777777" w:rsidR="00B01731" w:rsidRPr="00E17A2F" w:rsidRDefault="00B01731"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4BA7D8A3" w14:textId="77777777" w:rsidR="00B01731" w:rsidRPr="00E17A2F" w:rsidRDefault="00B01731"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 passivi</w:t>
            </w:r>
          </w:p>
        </w:tc>
        <w:tc>
          <w:tcPr>
            <w:tcW w:w="1376" w:type="dxa"/>
            <w:gridSpan w:val="2"/>
            <w:tcBorders>
              <w:left w:val="single" w:sz="4" w:space="0" w:color="FFFFFF" w:themeColor="background1"/>
              <w:right w:val="single" w:sz="4" w:space="0" w:color="FFFFFF" w:themeColor="background1"/>
            </w:tcBorders>
            <w:shd w:val="clear" w:color="auto" w:fill="000000" w:themeFill="text1"/>
          </w:tcPr>
          <w:p w14:paraId="012EC859" w14:textId="77777777" w:rsidR="00B01731" w:rsidRPr="00E17A2F" w:rsidRDefault="00B01731"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7AC8BDB8" w14:textId="77777777" w:rsidR="00B01731" w:rsidRPr="00E17A2F" w:rsidRDefault="00B01731"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w:t>
            </w:r>
          </w:p>
          <w:p w14:paraId="02232F50" w14:textId="77777777" w:rsidR="00B01731" w:rsidRPr="00E17A2F" w:rsidRDefault="00B01731" w:rsidP="00921B62">
            <w:pPr>
              <w:jc w:val="both"/>
              <w:rPr>
                <w:rFonts w:ascii="Roboto" w:eastAsia="ArialNarrow" w:hAnsi="Roboto" w:cs="ArialNarrow"/>
                <w:sz w:val="20"/>
                <w:szCs w:val="20"/>
              </w:rPr>
            </w:pPr>
            <w:r w:rsidRPr="00E17A2F">
              <w:rPr>
                <w:rFonts w:ascii="Roboto" w:eastAsia="ArialNarrow" w:hAnsi="Roboto" w:cs="ArialNarrow"/>
                <w:sz w:val="20"/>
                <w:szCs w:val="20"/>
              </w:rPr>
              <w:t>aggressivi</w:t>
            </w:r>
          </w:p>
        </w:tc>
        <w:tc>
          <w:tcPr>
            <w:tcW w:w="1376" w:type="dxa"/>
            <w:tcBorders>
              <w:left w:val="single" w:sz="4" w:space="0" w:color="FFFFFF" w:themeColor="background1"/>
            </w:tcBorders>
            <w:shd w:val="clear" w:color="auto" w:fill="000000" w:themeFill="text1"/>
          </w:tcPr>
          <w:p w14:paraId="1ADACBA2" w14:textId="77777777" w:rsidR="00B01731" w:rsidRPr="00E17A2F" w:rsidRDefault="00B01731"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56C2C8D7" w14:textId="77777777" w:rsidR="00B01731" w:rsidRPr="00E17A2F" w:rsidRDefault="00B01731"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w:t>
            </w:r>
          </w:p>
          <w:p w14:paraId="099FB96C" w14:textId="77777777" w:rsidR="00B01731" w:rsidRPr="00E17A2F" w:rsidRDefault="00B01731" w:rsidP="00921B62">
            <w:pPr>
              <w:jc w:val="both"/>
              <w:rPr>
                <w:rFonts w:ascii="Roboto" w:eastAsia="ArialNarrow" w:hAnsi="Roboto" w:cs="ArialNarrow"/>
                <w:sz w:val="20"/>
                <w:szCs w:val="20"/>
              </w:rPr>
            </w:pPr>
            <w:r w:rsidRPr="00E17A2F">
              <w:rPr>
                <w:rFonts w:ascii="Roboto" w:eastAsia="ArialNarrow" w:hAnsi="Roboto" w:cs="ArialNarrow"/>
                <w:sz w:val="20"/>
                <w:szCs w:val="20"/>
              </w:rPr>
              <w:t>orientati</w:t>
            </w:r>
          </w:p>
        </w:tc>
      </w:tr>
      <w:tr w:rsidR="00B01731" w:rsidRPr="00E17A2F" w14:paraId="02FCD27B" w14:textId="77777777" w:rsidTr="00161A78">
        <w:tc>
          <w:tcPr>
            <w:tcW w:w="2757" w:type="dxa"/>
            <w:gridSpan w:val="2"/>
          </w:tcPr>
          <w:p w14:paraId="0FF53A5A" w14:textId="7B454F53" w:rsidR="00B01731" w:rsidRPr="00E17A2F" w:rsidRDefault="00EE58EC" w:rsidP="00921B62">
            <w:pPr>
              <w:jc w:val="both"/>
              <w:rPr>
                <w:rFonts w:ascii="Roboto" w:eastAsia="ArialNarrow" w:hAnsi="Roboto" w:cs="ArialNarrow"/>
                <w:sz w:val="20"/>
                <w:szCs w:val="20"/>
                <w:lang w:val="en-GB"/>
              </w:rPr>
            </w:pPr>
            <w:r w:rsidRPr="00E17A2F">
              <w:rPr>
                <w:rFonts w:ascii="Roboto" w:eastAsia="ArialNarrow" w:hAnsi="Roboto" w:cs="ArialNarrow"/>
                <w:sz w:val="20"/>
                <w:szCs w:val="20"/>
                <w:lang w:val="en-GB"/>
              </w:rPr>
              <w:t xml:space="preserve">Quintet Private Bank </w:t>
            </w:r>
            <w:r w:rsidR="00B01731" w:rsidRPr="00E17A2F">
              <w:rPr>
                <w:rFonts w:ascii="Roboto" w:eastAsia="ArialNarrow" w:hAnsi="Roboto" w:cs="ArialNarrow"/>
                <w:sz w:val="20"/>
                <w:szCs w:val="20"/>
                <w:lang w:val="en-GB"/>
              </w:rPr>
              <w:t>(</w:t>
            </w:r>
            <w:r w:rsidRPr="00E17A2F">
              <w:rPr>
                <w:rFonts w:ascii="Roboto" w:eastAsia="ArialNarrow" w:hAnsi="Roboto" w:cs="ArialNarrow"/>
                <w:sz w:val="20"/>
                <w:szCs w:val="20"/>
                <w:lang w:val="en-GB"/>
              </w:rPr>
              <w:t>Europe</w:t>
            </w:r>
            <w:r w:rsidR="00B01731" w:rsidRPr="00E17A2F">
              <w:rPr>
                <w:rFonts w:ascii="Roboto" w:eastAsia="ArialNarrow" w:hAnsi="Roboto" w:cs="ArialNarrow"/>
                <w:sz w:val="20"/>
                <w:szCs w:val="20"/>
                <w:lang w:val="en-GB"/>
              </w:rPr>
              <w:t>) S. A.</w:t>
            </w:r>
          </w:p>
          <w:p w14:paraId="52F0BBE8" w14:textId="455457C2" w:rsidR="00B01731" w:rsidRPr="00E17A2F" w:rsidRDefault="00B01731" w:rsidP="00921B62">
            <w:pPr>
              <w:jc w:val="both"/>
              <w:rPr>
                <w:rFonts w:ascii="Roboto" w:eastAsia="ArialNarrow" w:hAnsi="Roboto" w:cs="ArialNarrow"/>
                <w:sz w:val="20"/>
                <w:szCs w:val="20"/>
                <w:lang w:val="en-GB"/>
              </w:rPr>
            </w:pPr>
            <w:r w:rsidRPr="00E17A2F">
              <w:rPr>
                <w:rFonts w:ascii="Roboto" w:eastAsia="ArialNarrow" w:hAnsi="Roboto" w:cs="ArialNarrow"/>
                <w:sz w:val="20"/>
                <w:szCs w:val="20"/>
                <w:lang w:val="en-GB"/>
              </w:rPr>
              <w:t>KHCL65TP05J1HUW2D560</w:t>
            </w:r>
          </w:p>
        </w:tc>
        <w:tc>
          <w:tcPr>
            <w:tcW w:w="1368" w:type="dxa"/>
            <w:gridSpan w:val="2"/>
          </w:tcPr>
          <w:p w14:paraId="786597AF" w14:textId="11343489" w:rsidR="00B01731" w:rsidRPr="00E17A2F" w:rsidRDefault="0058539B" w:rsidP="0058539B">
            <w:pPr>
              <w:jc w:val="both"/>
              <w:rPr>
                <w:rFonts w:ascii="Roboto" w:eastAsia="ArialNarrow" w:hAnsi="Roboto" w:cs="ArialNarrow"/>
                <w:sz w:val="20"/>
                <w:szCs w:val="20"/>
              </w:rPr>
            </w:pPr>
            <w:r w:rsidRPr="00E17A2F">
              <w:rPr>
                <w:rFonts w:ascii="Roboto" w:eastAsia="ArialNarrow" w:hAnsi="Roboto" w:cs="ArialNarrow"/>
                <w:sz w:val="20"/>
                <w:szCs w:val="20"/>
              </w:rPr>
              <w:t>39</w:t>
            </w:r>
            <w:r w:rsidR="008B1996" w:rsidRPr="00E17A2F">
              <w:rPr>
                <w:rFonts w:ascii="Roboto" w:eastAsia="ArialNarrow" w:hAnsi="Roboto" w:cs="ArialNarrow"/>
                <w:sz w:val="20"/>
                <w:szCs w:val="20"/>
              </w:rPr>
              <w:t>,</w:t>
            </w:r>
            <w:r w:rsidRPr="00E17A2F">
              <w:rPr>
                <w:rFonts w:ascii="Roboto" w:eastAsia="ArialNarrow" w:hAnsi="Roboto" w:cs="ArialNarrow"/>
                <w:sz w:val="20"/>
                <w:szCs w:val="20"/>
              </w:rPr>
              <w:t>29</w:t>
            </w:r>
            <w:r w:rsidR="00B01731" w:rsidRPr="00E17A2F">
              <w:rPr>
                <w:rFonts w:ascii="Roboto" w:eastAsia="ArialNarrow" w:hAnsi="Roboto" w:cs="ArialNarrow"/>
                <w:sz w:val="20"/>
                <w:szCs w:val="20"/>
              </w:rPr>
              <w:t>%</w:t>
            </w:r>
          </w:p>
        </w:tc>
        <w:tc>
          <w:tcPr>
            <w:tcW w:w="1369" w:type="dxa"/>
            <w:gridSpan w:val="2"/>
          </w:tcPr>
          <w:p w14:paraId="6C78FDB2" w14:textId="2237BF9D" w:rsidR="00B01731" w:rsidRPr="00E17A2F" w:rsidRDefault="0058539B" w:rsidP="0058539B">
            <w:pPr>
              <w:jc w:val="both"/>
              <w:rPr>
                <w:rFonts w:ascii="Roboto" w:eastAsia="ArialNarrow" w:hAnsi="Roboto" w:cs="ArialNarrow"/>
                <w:sz w:val="20"/>
                <w:szCs w:val="20"/>
              </w:rPr>
            </w:pPr>
            <w:r w:rsidRPr="00E17A2F">
              <w:rPr>
                <w:rFonts w:ascii="Roboto" w:eastAsia="ArialNarrow" w:hAnsi="Roboto" w:cs="ArialNarrow"/>
                <w:sz w:val="20"/>
                <w:szCs w:val="20"/>
              </w:rPr>
              <w:t>93</w:t>
            </w:r>
            <w:r w:rsidR="008B1996" w:rsidRPr="00E17A2F">
              <w:rPr>
                <w:rFonts w:ascii="Roboto" w:eastAsia="ArialNarrow" w:hAnsi="Roboto" w:cs="ArialNarrow"/>
                <w:sz w:val="20"/>
                <w:szCs w:val="20"/>
              </w:rPr>
              <w:t>,</w:t>
            </w:r>
            <w:r w:rsidRPr="00E17A2F">
              <w:rPr>
                <w:rFonts w:ascii="Roboto" w:eastAsia="ArialNarrow" w:hAnsi="Roboto" w:cs="ArialNarrow"/>
                <w:sz w:val="20"/>
                <w:szCs w:val="20"/>
              </w:rPr>
              <w:t>71</w:t>
            </w:r>
            <w:r w:rsidR="00B01731" w:rsidRPr="00E17A2F">
              <w:rPr>
                <w:rFonts w:ascii="Roboto" w:eastAsia="ArialNarrow" w:hAnsi="Roboto" w:cs="ArialNarrow"/>
                <w:sz w:val="20"/>
                <w:szCs w:val="20"/>
              </w:rPr>
              <w:t>%</w:t>
            </w:r>
          </w:p>
        </w:tc>
        <w:tc>
          <w:tcPr>
            <w:tcW w:w="1376" w:type="dxa"/>
            <w:gridSpan w:val="2"/>
          </w:tcPr>
          <w:p w14:paraId="78A98FDE" w14:textId="77777777" w:rsidR="00B01731" w:rsidRPr="00E17A2F" w:rsidRDefault="00B01731" w:rsidP="00921B62">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376" w:type="dxa"/>
            <w:gridSpan w:val="2"/>
          </w:tcPr>
          <w:p w14:paraId="1C0141BE" w14:textId="77777777" w:rsidR="00B01731" w:rsidRPr="00E17A2F" w:rsidRDefault="00B01731" w:rsidP="00921B62">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376" w:type="dxa"/>
          </w:tcPr>
          <w:p w14:paraId="7743E6DE" w14:textId="77777777" w:rsidR="00B01731" w:rsidRPr="00E17A2F" w:rsidRDefault="00B01731" w:rsidP="00921B62">
            <w:pPr>
              <w:jc w:val="both"/>
              <w:rPr>
                <w:rFonts w:ascii="Roboto" w:eastAsia="ArialNarrow" w:hAnsi="Roboto" w:cs="ArialNarrow"/>
                <w:sz w:val="20"/>
                <w:szCs w:val="20"/>
              </w:rPr>
            </w:pPr>
            <w:r w:rsidRPr="00E17A2F">
              <w:rPr>
                <w:rFonts w:ascii="Roboto" w:eastAsia="ArialNarrow" w:hAnsi="Roboto" w:cs="ArialNarrow"/>
                <w:sz w:val="20"/>
                <w:szCs w:val="20"/>
              </w:rPr>
              <w:t>N/A</w:t>
            </w:r>
          </w:p>
        </w:tc>
      </w:tr>
      <w:tr w:rsidR="00B01731" w:rsidRPr="00E17A2F" w14:paraId="4B9AF1D8" w14:textId="77777777" w:rsidTr="00161A78">
        <w:tc>
          <w:tcPr>
            <w:tcW w:w="2757" w:type="dxa"/>
            <w:gridSpan w:val="2"/>
          </w:tcPr>
          <w:p w14:paraId="41F08B73" w14:textId="03A919AF" w:rsidR="00B01731" w:rsidRPr="00E17A2F" w:rsidRDefault="00EE58EC" w:rsidP="00921B62">
            <w:pPr>
              <w:jc w:val="both"/>
              <w:rPr>
                <w:rFonts w:ascii="Roboto" w:eastAsia="ArialNarrow" w:hAnsi="Roboto" w:cs="ArialNarrow"/>
                <w:sz w:val="20"/>
                <w:szCs w:val="20"/>
              </w:rPr>
            </w:pPr>
            <w:proofErr w:type="spellStart"/>
            <w:r w:rsidRPr="00E17A2F">
              <w:rPr>
                <w:rFonts w:ascii="Roboto" w:eastAsia="ArialNarrow" w:hAnsi="Roboto" w:cs="ArialNarrow"/>
                <w:sz w:val="20"/>
                <w:szCs w:val="20"/>
              </w:rPr>
              <w:t>Banque</w:t>
            </w:r>
            <w:proofErr w:type="spellEnd"/>
            <w:r w:rsidRPr="00E17A2F">
              <w:rPr>
                <w:rFonts w:ascii="Roboto" w:eastAsia="ArialNarrow" w:hAnsi="Roboto" w:cs="ArialNarrow"/>
                <w:sz w:val="20"/>
                <w:szCs w:val="20"/>
              </w:rPr>
              <w:t xml:space="preserve"> J. </w:t>
            </w:r>
            <w:proofErr w:type="spellStart"/>
            <w:r w:rsidRPr="00E17A2F">
              <w:rPr>
                <w:rFonts w:ascii="Roboto" w:eastAsia="ArialNarrow" w:hAnsi="Roboto" w:cs="ArialNarrow"/>
                <w:sz w:val="20"/>
                <w:szCs w:val="20"/>
              </w:rPr>
              <w:t>Safra</w:t>
            </w:r>
            <w:proofErr w:type="spellEnd"/>
            <w:r w:rsidRPr="00E17A2F">
              <w:rPr>
                <w:rFonts w:ascii="Roboto" w:eastAsia="ArialNarrow" w:hAnsi="Roboto" w:cs="ArialNarrow"/>
                <w:sz w:val="20"/>
                <w:szCs w:val="20"/>
              </w:rPr>
              <w:t xml:space="preserve"> Sarasin </w:t>
            </w:r>
            <w:r w:rsidR="00B01731" w:rsidRPr="00E17A2F">
              <w:rPr>
                <w:rFonts w:ascii="Roboto" w:eastAsia="ArialNarrow" w:hAnsi="Roboto" w:cs="ArialNarrow"/>
                <w:sz w:val="20"/>
                <w:szCs w:val="20"/>
              </w:rPr>
              <w:t>(LUXEMBOURG) S.A.</w:t>
            </w:r>
          </w:p>
          <w:p w14:paraId="7CEF02EC" w14:textId="3FC40FE7" w:rsidR="00B01731" w:rsidRPr="00E17A2F" w:rsidRDefault="00B01731" w:rsidP="00921B62">
            <w:pPr>
              <w:jc w:val="both"/>
              <w:rPr>
                <w:rFonts w:ascii="Roboto" w:eastAsia="ArialNarrow" w:hAnsi="Roboto" w:cs="ArialNarrow"/>
                <w:sz w:val="20"/>
                <w:szCs w:val="20"/>
              </w:rPr>
            </w:pPr>
            <w:r w:rsidRPr="00E17A2F">
              <w:rPr>
                <w:rFonts w:ascii="Roboto" w:eastAsia="ArialNarrow" w:hAnsi="Roboto" w:cs="ArialNarrow"/>
                <w:sz w:val="20"/>
                <w:szCs w:val="20"/>
              </w:rPr>
              <w:t>VVTM7QTMTM782I8PXM66</w:t>
            </w:r>
          </w:p>
        </w:tc>
        <w:tc>
          <w:tcPr>
            <w:tcW w:w="1368" w:type="dxa"/>
            <w:gridSpan w:val="2"/>
          </w:tcPr>
          <w:p w14:paraId="78500AD2" w14:textId="6588C5EA" w:rsidR="00B01731" w:rsidRPr="00E17A2F" w:rsidRDefault="0058539B" w:rsidP="0058539B">
            <w:pPr>
              <w:jc w:val="both"/>
              <w:rPr>
                <w:rFonts w:ascii="Roboto" w:eastAsia="ArialNarrow" w:hAnsi="Roboto" w:cs="ArialNarrow"/>
                <w:sz w:val="20"/>
                <w:szCs w:val="20"/>
              </w:rPr>
            </w:pPr>
            <w:r w:rsidRPr="00E17A2F">
              <w:rPr>
                <w:rFonts w:ascii="Roboto" w:eastAsia="ArialNarrow" w:hAnsi="Roboto" w:cs="ArialNarrow"/>
                <w:sz w:val="20"/>
                <w:szCs w:val="20"/>
              </w:rPr>
              <w:t>58</w:t>
            </w:r>
            <w:r w:rsidR="008B1996" w:rsidRPr="00E17A2F">
              <w:rPr>
                <w:rFonts w:ascii="Roboto" w:eastAsia="ArialNarrow" w:hAnsi="Roboto" w:cs="ArialNarrow"/>
                <w:sz w:val="20"/>
                <w:szCs w:val="20"/>
              </w:rPr>
              <w:t>,</w:t>
            </w:r>
            <w:r w:rsidRPr="00E17A2F">
              <w:rPr>
                <w:rFonts w:ascii="Roboto" w:eastAsia="ArialNarrow" w:hAnsi="Roboto" w:cs="ArialNarrow"/>
                <w:sz w:val="20"/>
                <w:szCs w:val="20"/>
              </w:rPr>
              <w:t>93</w:t>
            </w:r>
            <w:r w:rsidR="00B01731" w:rsidRPr="00E17A2F">
              <w:rPr>
                <w:rFonts w:ascii="Roboto" w:eastAsia="ArialNarrow" w:hAnsi="Roboto" w:cs="ArialNarrow"/>
                <w:sz w:val="20"/>
                <w:szCs w:val="20"/>
              </w:rPr>
              <w:t>%</w:t>
            </w:r>
          </w:p>
        </w:tc>
        <w:tc>
          <w:tcPr>
            <w:tcW w:w="1369" w:type="dxa"/>
            <w:gridSpan w:val="2"/>
          </w:tcPr>
          <w:p w14:paraId="31BC1A7E" w14:textId="784D26CE" w:rsidR="00B01731" w:rsidRPr="00E17A2F" w:rsidRDefault="0058539B" w:rsidP="0058539B">
            <w:pPr>
              <w:jc w:val="both"/>
              <w:rPr>
                <w:rFonts w:ascii="Roboto" w:eastAsia="ArialNarrow" w:hAnsi="Roboto" w:cs="ArialNarrow"/>
                <w:sz w:val="20"/>
                <w:szCs w:val="20"/>
              </w:rPr>
            </w:pPr>
            <w:r w:rsidRPr="00E17A2F">
              <w:rPr>
                <w:rFonts w:ascii="Roboto" w:eastAsia="ArialNarrow" w:hAnsi="Roboto" w:cs="ArialNarrow"/>
                <w:sz w:val="20"/>
                <w:szCs w:val="20"/>
              </w:rPr>
              <w:t>3</w:t>
            </w:r>
            <w:r w:rsidR="008B1996" w:rsidRPr="00E17A2F">
              <w:rPr>
                <w:rFonts w:ascii="Roboto" w:eastAsia="ArialNarrow" w:hAnsi="Roboto" w:cs="ArialNarrow"/>
                <w:sz w:val="20"/>
                <w:szCs w:val="20"/>
              </w:rPr>
              <w:t>,</w:t>
            </w:r>
            <w:r w:rsidRPr="00E17A2F">
              <w:rPr>
                <w:rFonts w:ascii="Roboto" w:eastAsia="ArialNarrow" w:hAnsi="Roboto" w:cs="ArialNarrow"/>
                <w:sz w:val="20"/>
                <w:szCs w:val="20"/>
              </w:rPr>
              <w:t>50</w:t>
            </w:r>
            <w:r w:rsidR="00B01731" w:rsidRPr="00E17A2F">
              <w:rPr>
                <w:rFonts w:ascii="Roboto" w:eastAsia="ArialNarrow" w:hAnsi="Roboto" w:cs="ArialNarrow"/>
                <w:sz w:val="20"/>
                <w:szCs w:val="20"/>
              </w:rPr>
              <w:t>%</w:t>
            </w:r>
          </w:p>
        </w:tc>
        <w:tc>
          <w:tcPr>
            <w:tcW w:w="1376" w:type="dxa"/>
            <w:gridSpan w:val="2"/>
          </w:tcPr>
          <w:p w14:paraId="18512586" w14:textId="0926ACDA" w:rsidR="00B01731" w:rsidRPr="00E17A2F" w:rsidRDefault="00B01731" w:rsidP="00921B62">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376" w:type="dxa"/>
            <w:gridSpan w:val="2"/>
          </w:tcPr>
          <w:p w14:paraId="7C193FAC" w14:textId="066C8ADF" w:rsidR="00B01731" w:rsidRPr="00E17A2F" w:rsidRDefault="00B01731" w:rsidP="00921B62">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376" w:type="dxa"/>
          </w:tcPr>
          <w:p w14:paraId="6FAC99F3" w14:textId="5FECBF69" w:rsidR="00B01731" w:rsidRPr="00E17A2F" w:rsidRDefault="00B01731" w:rsidP="00921B62">
            <w:pPr>
              <w:jc w:val="both"/>
              <w:rPr>
                <w:rFonts w:ascii="Roboto" w:eastAsia="ArialNarrow" w:hAnsi="Roboto" w:cs="ArialNarrow"/>
                <w:sz w:val="20"/>
                <w:szCs w:val="20"/>
              </w:rPr>
            </w:pPr>
            <w:r w:rsidRPr="00E17A2F">
              <w:rPr>
                <w:rFonts w:ascii="Roboto" w:eastAsia="ArialNarrow" w:hAnsi="Roboto" w:cs="ArialNarrow"/>
                <w:sz w:val="20"/>
                <w:szCs w:val="20"/>
              </w:rPr>
              <w:t>N/A</w:t>
            </w:r>
          </w:p>
        </w:tc>
      </w:tr>
      <w:tr w:rsidR="00161A78" w:rsidRPr="00E17A2F" w14:paraId="46905892" w14:textId="77777777" w:rsidTr="00161A78">
        <w:tc>
          <w:tcPr>
            <w:tcW w:w="2387" w:type="dxa"/>
          </w:tcPr>
          <w:p w14:paraId="3B30CA43" w14:textId="77777777" w:rsidR="00161A78" w:rsidRPr="00E17A2F" w:rsidRDefault="00161A78" w:rsidP="00242A50">
            <w:pPr>
              <w:jc w:val="both"/>
              <w:rPr>
                <w:rFonts w:ascii="Roboto" w:eastAsia="ArialNarrow" w:hAnsi="Roboto" w:cs="ArialNarrow"/>
                <w:sz w:val="20"/>
                <w:szCs w:val="20"/>
              </w:rPr>
            </w:pPr>
            <w:r w:rsidRPr="00E17A2F">
              <w:rPr>
                <w:rFonts w:ascii="Roboto" w:eastAsia="ArialNarrow" w:hAnsi="Roboto" w:cs="ArialNarrow"/>
                <w:sz w:val="20"/>
                <w:szCs w:val="20"/>
              </w:rPr>
              <w:t>Banca Sella</w:t>
            </w:r>
          </w:p>
          <w:p w14:paraId="59CC31B9" w14:textId="77777777" w:rsidR="00161A78" w:rsidRPr="00E17A2F" w:rsidRDefault="00161A78" w:rsidP="00242A50">
            <w:pPr>
              <w:jc w:val="both"/>
              <w:rPr>
                <w:rFonts w:ascii="Roboto" w:eastAsia="ArialNarrow" w:hAnsi="Roboto" w:cs="ArialNarrow"/>
                <w:sz w:val="20"/>
                <w:szCs w:val="20"/>
              </w:rPr>
            </w:pPr>
            <w:r w:rsidRPr="00E17A2F">
              <w:rPr>
                <w:rFonts w:ascii="Roboto" w:eastAsia="ArialNarrow" w:hAnsi="Roboto" w:cs="ArialNarrow"/>
                <w:sz w:val="20"/>
                <w:szCs w:val="20"/>
              </w:rPr>
              <w:t>549300I70IUB41P86L19</w:t>
            </w:r>
          </w:p>
        </w:tc>
        <w:tc>
          <w:tcPr>
            <w:tcW w:w="1445" w:type="dxa"/>
            <w:gridSpan w:val="2"/>
          </w:tcPr>
          <w:p w14:paraId="099C67B1" w14:textId="47A2C7B8" w:rsidR="00161A78" w:rsidRPr="00E17A2F" w:rsidRDefault="0058539B" w:rsidP="0058539B">
            <w:pPr>
              <w:jc w:val="both"/>
              <w:rPr>
                <w:rFonts w:ascii="Roboto" w:eastAsia="ArialNarrow" w:hAnsi="Roboto" w:cs="ArialNarrow"/>
                <w:sz w:val="20"/>
                <w:szCs w:val="20"/>
              </w:rPr>
            </w:pPr>
            <w:r w:rsidRPr="00E17A2F">
              <w:rPr>
                <w:rFonts w:ascii="Roboto" w:eastAsia="ArialNarrow" w:hAnsi="Roboto" w:cs="ArialNarrow"/>
                <w:sz w:val="20"/>
                <w:szCs w:val="20"/>
              </w:rPr>
              <w:t>1</w:t>
            </w:r>
            <w:r w:rsidR="008B1996" w:rsidRPr="00E17A2F">
              <w:rPr>
                <w:rFonts w:ascii="Roboto" w:eastAsia="ArialNarrow" w:hAnsi="Roboto" w:cs="ArialNarrow"/>
                <w:sz w:val="20"/>
                <w:szCs w:val="20"/>
              </w:rPr>
              <w:t>,</w:t>
            </w:r>
            <w:r w:rsidRPr="00E17A2F">
              <w:rPr>
                <w:rFonts w:ascii="Roboto" w:eastAsia="ArialNarrow" w:hAnsi="Roboto" w:cs="ArialNarrow"/>
                <w:sz w:val="20"/>
                <w:szCs w:val="20"/>
              </w:rPr>
              <w:t>79</w:t>
            </w:r>
            <w:r w:rsidR="00161A78" w:rsidRPr="00E17A2F">
              <w:rPr>
                <w:rFonts w:ascii="Roboto" w:eastAsia="ArialNarrow" w:hAnsi="Roboto" w:cs="ArialNarrow"/>
                <w:sz w:val="20"/>
                <w:szCs w:val="20"/>
              </w:rPr>
              <w:t>%</w:t>
            </w:r>
          </w:p>
        </w:tc>
        <w:tc>
          <w:tcPr>
            <w:tcW w:w="1446" w:type="dxa"/>
            <w:gridSpan w:val="2"/>
          </w:tcPr>
          <w:p w14:paraId="5042B0D7" w14:textId="15F9C67E" w:rsidR="00161A78" w:rsidRPr="00E17A2F" w:rsidRDefault="0058539B" w:rsidP="0058539B">
            <w:pPr>
              <w:jc w:val="both"/>
              <w:rPr>
                <w:rFonts w:ascii="Roboto" w:eastAsia="ArialNarrow" w:hAnsi="Roboto" w:cs="ArialNarrow"/>
                <w:sz w:val="20"/>
                <w:szCs w:val="20"/>
              </w:rPr>
            </w:pPr>
            <w:r w:rsidRPr="00E17A2F">
              <w:rPr>
                <w:rFonts w:ascii="Roboto" w:eastAsia="ArialNarrow" w:hAnsi="Roboto" w:cs="ArialNarrow"/>
                <w:sz w:val="20"/>
                <w:szCs w:val="20"/>
              </w:rPr>
              <w:t>2</w:t>
            </w:r>
            <w:r w:rsidR="008B1996" w:rsidRPr="00E17A2F">
              <w:rPr>
                <w:rFonts w:ascii="Roboto" w:eastAsia="ArialNarrow" w:hAnsi="Roboto" w:cs="ArialNarrow"/>
                <w:sz w:val="20"/>
                <w:szCs w:val="20"/>
              </w:rPr>
              <w:t>,</w:t>
            </w:r>
            <w:r w:rsidRPr="00E17A2F">
              <w:rPr>
                <w:rFonts w:ascii="Roboto" w:eastAsia="ArialNarrow" w:hAnsi="Roboto" w:cs="ArialNarrow"/>
                <w:sz w:val="20"/>
                <w:szCs w:val="20"/>
              </w:rPr>
              <w:t>80</w:t>
            </w:r>
            <w:r w:rsidR="00161A78" w:rsidRPr="00E17A2F">
              <w:rPr>
                <w:rFonts w:ascii="Roboto" w:eastAsia="ArialNarrow" w:hAnsi="Roboto" w:cs="ArialNarrow"/>
                <w:sz w:val="20"/>
                <w:szCs w:val="20"/>
              </w:rPr>
              <w:t>%</w:t>
            </w:r>
          </w:p>
        </w:tc>
        <w:tc>
          <w:tcPr>
            <w:tcW w:w="1448" w:type="dxa"/>
            <w:gridSpan w:val="2"/>
          </w:tcPr>
          <w:p w14:paraId="29870325" w14:textId="77777777" w:rsidR="00161A78" w:rsidRPr="00E17A2F" w:rsidRDefault="00161A78" w:rsidP="00242A50">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448" w:type="dxa"/>
            <w:gridSpan w:val="2"/>
          </w:tcPr>
          <w:p w14:paraId="3B907084" w14:textId="77777777" w:rsidR="00161A78" w:rsidRPr="00E17A2F" w:rsidRDefault="00161A78" w:rsidP="00242A50">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448" w:type="dxa"/>
            <w:gridSpan w:val="2"/>
          </w:tcPr>
          <w:p w14:paraId="2F395C22" w14:textId="77777777" w:rsidR="00161A78" w:rsidRPr="00E17A2F" w:rsidRDefault="00161A78" w:rsidP="00242A50">
            <w:pPr>
              <w:jc w:val="both"/>
              <w:rPr>
                <w:rFonts w:ascii="Roboto" w:eastAsia="ArialNarrow" w:hAnsi="Roboto" w:cs="ArialNarrow"/>
                <w:sz w:val="20"/>
                <w:szCs w:val="20"/>
              </w:rPr>
            </w:pPr>
            <w:r w:rsidRPr="00E17A2F">
              <w:rPr>
                <w:rFonts w:ascii="Roboto" w:eastAsia="ArialNarrow" w:hAnsi="Roboto" w:cs="ArialNarrow"/>
                <w:sz w:val="20"/>
                <w:szCs w:val="20"/>
              </w:rPr>
              <w:t>N/A</w:t>
            </w:r>
          </w:p>
        </w:tc>
      </w:tr>
    </w:tbl>
    <w:p w14:paraId="6607F18A" w14:textId="77777777" w:rsidR="00D127E0" w:rsidRPr="00E17A2F" w:rsidRDefault="00D127E0" w:rsidP="001E4BE9">
      <w:pPr>
        <w:jc w:val="both"/>
        <w:rPr>
          <w:rFonts w:eastAsia="ArialNarrow" w:cs="ArialNarrow"/>
          <w:sz w:val="20"/>
          <w:szCs w:val="20"/>
        </w:rPr>
      </w:pPr>
    </w:p>
    <w:p w14:paraId="21C778D7" w14:textId="77777777" w:rsidR="00195EDB" w:rsidRPr="00E17A2F" w:rsidRDefault="00195EDB" w:rsidP="001E4BE9">
      <w:pPr>
        <w:jc w:val="both"/>
        <w:rPr>
          <w:rFonts w:eastAsia="ArialNarrow" w:cs="ArialNarrow"/>
          <w:sz w:val="20"/>
          <w:szCs w:val="20"/>
        </w:rPr>
      </w:pPr>
    </w:p>
    <w:p w14:paraId="72387206" w14:textId="7A0CF234" w:rsidR="00195EDB" w:rsidRPr="00E17A2F" w:rsidRDefault="00B01731" w:rsidP="000755A4">
      <w:pPr>
        <w:rPr>
          <w:rFonts w:eastAsia="ArialNarrow" w:cs="ArialNarrow"/>
          <w:sz w:val="20"/>
          <w:szCs w:val="20"/>
        </w:rPr>
      </w:pPr>
      <w:r w:rsidRPr="00E17A2F">
        <w:rPr>
          <w:rFonts w:eastAsia="ArialNarrow" w:cs="ArialNarrow"/>
          <w:sz w:val="20"/>
          <w:szCs w:val="20"/>
        </w:rPr>
        <w:br w:type="page"/>
      </w:r>
    </w:p>
    <w:p w14:paraId="1D330E53" w14:textId="1CEFFA18" w:rsidR="00195EDB" w:rsidRPr="00E17A2F" w:rsidRDefault="00195EDB" w:rsidP="00195EDB">
      <w:pPr>
        <w:jc w:val="both"/>
        <w:rPr>
          <w:rFonts w:ascii="Roboto" w:eastAsia="ArialNarrow" w:hAnsi="Roboto" w:cs="ArialNarrow"/>
          <w:i/>
          <w:sz w:val="20"/>
          <w:szCs w:val="20"/>
        </w:rPr>
      </w:pPr>
      <w:r w:rsidRPr="00E17A2F">
        <w:rPr>
          <w:rFonts w:ascii="Roboto" w:eastAsia="ArialNarrow" w:hAnsi="Roboto" w:cs="ArialNarrow"/>
          <w:i/>
          <w:sz w:val="20"/>
          <w:szCs w:val="20"/>
        </w:rPr>
        <w:lastRenderedPageBreak/>
        <w:t>Tabella 8 - Clientela al dettaglio – broker</w:t>
      </w:r>
    </w:p>
    <w:tbl>
      <w:tblPr>
        <w:tblStyle w:val="Grigliatabella"/>
        <w:tblW w:w="0" w:type="auto"/>
        <w:tblLook w:val="04A0" w:firstRow="1" w:lastRow="0" w:firstColumn="1" w:lastColumn="0" w:noHBand="0" w:noVBand="1"/>
      </w:tblPr>
      <w:tblGrid>
        <w:gridCol w:w="2387"/>
        <w:gridCol w:w="1445"/>
        <w:gridCol w:w="1446"/>
        <w:gridCol w:w="1448"/>
        <w:gridCol w:w="1448"/>
        <w:gridCol w:w="1448"/>
      </w:tblGrid>
      <w:tr w:rsidR="00195EDB" w:rsidRPr="00E17A2F" w14:paraId="254589C9" w14:textId="77777777" w:rsidTr="00AF2908">
        <w:tc>
          <w:tcPr>
            <w:tcW w:w="2253" w:type="dxa"/>
            <w:tcBorders>
              <w:bottom w:val="single" w:sz="4" w:space="0" w:color="FFFFFF"/>
            </w:tcBorders>
            <w:shd w:val="clear" w:color="auto" w:fill="000000" w:themeFill="text1"/>
          </w:tcPr>
          <w:p w14:paraId="4AB95354" w14:textId="77777777" w:rsidR="00195EDB" w:rsidRPr="00E17A2F" w:rsidRDefault="00195EDB" w:rsidP="00AF2908">
            <w:pPr>
              <w:jc w:val="both"/>
              <w:rPr>
                <w:rFonts w:ascii="Roboto" w:eastAsia="ArialNarrow" w:hAnsi="Roboto" w:cs="ArialNarrow"/>
                <w:sz w:val="20"/>
                <w:szCs w:val="20"/>
              </w:rPr>
            </w:pPr>
            <w:r w:rsidRPr="00E17A2F">
              <w:rPr>
                <w:rFonts w:ascii="Roboto" w:eastAsia="ArialNarrow" w:hAnsi="Roboto" w:cs="ArialNarrow"/>
                <w:sz w:val="20"/>
                <w:szCs w:val="20"/>
              </w:rPr>
              <w:t>Classe dello strumento</w:t>
            </w:r>
          </w:p>
        </w:tc>
        <w:tc>
          <w:tcPr>
            <w:tcW w:w="7369" w:type="dxa"/>
            <w:gridSpan w:val="5"/>
          </w:tcPr>
          <w:p w14:paraId="42BE9ACD" w14:textId="242D98F0" w:rsidR="00195EDB" w:rsidRPr="00E17A2F" w:rsidRDefault="00195EDB" w:rsidP="00AF2908">
            <w:pPr>
              <w:jc w:val="both"/>
              <w:rPr>
                <w:rFonts w:ascii="Roboto" w:eastAsia="ArialNarrow" w:hAnsi="Roboto" w:cs="ArialNarrow"/>
                <w:sz w:val="20"/>
                <w:szCs w:val="20"/>
              </w:rPr>
            </w:pPr>
            <w:r w:rsidRPr="00E17A2F">
              <w:rPr>
                <w:rFonts w:ascii="Roboto" w:eastAsia="ArialNarrow" w:hAnsi="Roboto" w:cs="ArialNarrow"/>
                <w:sz w:val="20"/>
                <w:szCs w:val="20"/>
              </w:rPr>
              <w:t>Strumenti di capitale – Azioni e certificati di deposito - Fasce di liquidità 3 e 4</w:t>
            </w:r>
          </w:p>
        </w:tc>
      </w:tr>
      <w:tr w:rsidR="00195EDB" w:rsidRPr="00E17A2F" w14:paraId="2BF81B05" w14:textId="77777777" w:rsidTr="00AF2908">
        <w:tc>
          <w:tcPr>
            <w:tcW w:w="2253" w:type="dxa"/>
            <w:tcBorders>
              <w:top w:val="single" w:sz="4" w:space="0" w:color="FFFFFF"/>
              <w:bottom w:val="single" w:sz="4" w:space="0" w:color="FFFFFF"/>
            </w:tcBorders>
            <w:shd w:val="clear" w:color="auto" w:fill="000000" w:themeFill="text1"/>
          </w:tcPr>
          <w:p w14:paraId="77C3994A" w14:textId="77777777" w:rsidR="00195EDB" w:rsidRPr="00E17A2F" w:rsidRDefault="00195EDB" w:rsidP="00AF2908">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Indicare se &lt; 1 contrattazione</w:t>
            </w:r>
          </w:p>
          <w:p w14:paraId="25DCB1B5" w14:textId="77777777" w:rsidR="00195EDB" w:rsidRPr="00E17A2F" w:rsidRDefault="00195EDB" w:rsidP="00AF2908">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a giorno lavorativo, in media</w:t>
            </w:r>
          </w:p>
          <w:p w14:paraId="1E9A301E" w14:textId="77777777" w:rsidR="00195EDB" w:rsidRPr="00E17A2F" w:rsidRDefault="00195EDB" w:rsidP="00AF2908">
            <w:pPr>
              <w:jc w:val="both"/>
              <w:rPr>
                <w:rFonts w:ascii="Roboto" w:eastAsia="ArialNarrow" w:hAnsi="Roboto" w:cs="ArialNarrow"/>
                <w:sz w:val="20"/>
                <w:szCs w:val="20"/>
              </w:rPr>
            </w:pPr>
            <w:r w:rsidRPr="00E17A2F">
              <w:rPr>
                <w:rFonts w:ascii="Roboto" w:eastAsia="ArialNarrow" w:hAnsi="Roboto" w:cs="ArialNarrow"/>
                <w:sz w:val="20"/>
                <w:szCs w:val="20"/>
              </w:rPr>
              <w:t>l'anno precedente</w:t>
            </w:r>
          </w:p>
        </w:tc>
        <w:tc>
          <w:tcPr>
            <w:tcW w:w="7369" w:type="dxa"/>
            <w:gridSpan w:val="5"/>
            <w:tcBorders>
              <w:bottom w:val="single" w:sz="4" w:space="0" w:color="auto"/>
            </w:tcBorders>
          </w:tcPr>
          <w:p w14:paraId="1C34ADB1" w14:textId="4822B399" w:rsidR="00195EDB" w:rsidRPr="00E17A2F" w:rsidRDefault="002A4A74" w:rsidP="00AF2908">
            <w:pPr>
              <w:jc w:val="both"/>
              <w:rPr>
                <w:rFonts w:ascii="Roboto" w:eastAsia="ArialNarrow" w:hAnsi="Roboto" w:cs="ArialNarrow"/>
                <w:sz w:val="20"/>
                <w:szCs w:val="20"/>
              </w:rPr>
            </w:pPr>
            <w:r w:rsidRPr="00E17A2F">
              <w:rPr>
                <w:rFonts w:ascii="Roboto" w:eastAsia="ArialNarrow" w:hAnsi="Roboto" w:cs="ArialNarrow"/>
                <w:sz w:val="20"/>
                <w:szCs w:val="20"/>
              </w:rPr>
              <w:t>SI</w:t>
            </w:r>
          </w:p>
        </w:tc>
      </w:tr>
      <w:tr w:rsidR="00195EDB" w:rsidRPr="00E17A2F" w14:paraId="5CEC11E6" w14:textId="77777777" w:rsidTr="00AF2908">
        <w:tc>
          <w:tcPr>
            <w:tcW w:w="2253" w:type="dxa"/>
            <w:tcBorders>
              <w:top w:val="single" w:sz="4" w:space="0" w:color="FFFFFF"/>
              <w:right w:val="single" w:sz="4" w:space="0" w:color="FFFFFF" w:themeColor="background1"/>
            </w:tcBorders>
            <w:shd w:val="clear" w:color="auto" w:fill="000000" w:themeFill="text1"/>
          </w:tcPr>
          <w:p w14:paraId="68315FBD" w14:textId="77777777" w:rsidR="00195EDB" w:rsidRPr="00E17A2F" w:rsidRDefault="00195EDB" w:rsidP="00AF2908">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Primi cinque broker per volume di contrattazione (in</w:t>
            </w:r>
          </w:p>
          <w:p w14:paraId="4932B618" w14:textId="77777777" w:rsidR="00195EDB" w:rsidRPr="00E17A2F" w:rsidRDefault="00195EDB" w:rsidP="00AF2908">
            <w:pPr>
              <w:jc w:val="both"/>
              <w:rPr>
                <w:rFonts w:ascii="Roboto" w:eastAsia="ArialNarrow" w:hAnsi="Roboto" w:cs="ArialNarrow"/>
                <w:sz w:val="20"/>
                <w:szCs w:val="20"/>
              </w:rPr>
            </w:pPr>
            <w:r w:rsidRPr="00E17A2F">
              <w:rPr>
                <w:rFonts w:ascii="Roboto" w:eastAsia="ArialNarrow" w:hAnsi="Roboto" w:cs="ArialNarrow"/>
                <w:sz w:val="20"/>
                <w:szCs w:val="20"/>
              </w:rPr>
              <w:t>ordine decrescente)</w:t>
            </w:r>
          </w:p>
        </w:tc>
        <w:tc>
          <w:tcPr>
            <w:tcW w:w="1473" w:type="dxa"/>
            <w:tcBorders>
              <w:left w:val="single" w:sz="4" w:space="0" w:color="FFFFFF" w:themeColor="background1"/>
              <w:right w:val="single" w:sz="4" w:space="0" w:color="FFFFFF" w:themeColor="background1"/>
            </w:tcBorders>
            <w:shd w:val="clear" w:color="auto" w:fill="000000" w:themeFill="text1"/>
          </w:tcPr>
          <w:p w14:paraId="398087CB" w14:textId="77777777" w:rsidR="00195EDB" w:rsidRPr="00E17A2F" w:rsidRDefault="00195EDB" w:rsidP="00AF2908">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Volume negoziato in percentuale del totale della classe</w:t>
            </w:r>
          </w:p>
        </w:tc>
        <w:tc>
          <w:tcPr>
            <w:tcW w:w="1474" w:type="dxa"/>
            <w:tcBorders>
              <w:left w:val="single" w:sz="4" w:space="0" w:color="FFFFFF" w:themeColor="background1"/>
              <w:right w:val="single" w:sz="4" w:space="0" w:color="FFFFFF" w:themeColor="background1"/>
            </w:tcBorders>
            <w:shd w:val="clear" w:color="auto" w:fill="000000" w:themeFill="text1"/>
          </w:tcPr>
          <w:p w14:paraId="12E63EC1" w14:textId="77777777" w:rsidR="00195EDB" w:rsidRPr="00E17A2F" w:rsidRDefault="00195EDB" w:rsidP="00AF2908">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Ordini eseguiti</w:t>
            </w:r>
          </w:p>
          <w:p w14:paraId="26023AF2" w14:textId="77777777" w:rsidR="00195EDB" w:rsidRPr="00E17A2F" w:rsidRDefault="00195EDB" w:rsidP="00AF2908">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In percentuale del totale della classe</w:t>
            </w:r>
          </w:p>
        </w:tc>
        <w:tc>
          <w:tcPr>
            <w:tcW w:w="1474" w:type="dxa"/>
            <w:tcBorders>
              <w:left w:val="single" w:sz="4" w:space="0" w:color="FFFFFF" w:themeColor="background1"/>
              <w:right w:val="single" w:sz="4" w:space="0" w:color="FFFFFF" w:themeColor="background1"/>
            </w:tcBorders>
            <w:shd w:val="clear" w:color="auto" w:fill="000000" w:themeFill="text1"/>
          </w:tcPr>
          <w:p w14:paraId="3E9C1EAB" w14:textId="77777777" w:rsidR="00195EDB" w:rsidRPr="00E17A2F" w:rsidRDefault="00195EDB" w:rsidP="00AF2908">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06516E46" w14:textId="77777777" w:rsidR="00195EDB" w:rsidRPr="00E17A2F" w:rsidRDefault="00195EDB" w:rsidP="00AF2908">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 passivi</w:t>
            </w:r>
          </w:p>
        </w:tc>
        <w:tc>
          <w:tcPr>
            <w:tcW w:w="1474" w:type="dxa"/>
            <w:tcBorders>
              <w:left w:val="single" w:sz="4" w:space="0" w:color="FFFFFF" w:themeColor="background1"/>
              <w:right w:val="single" w:sz="4" w:space="0" w:color="FFFFFF" w:themeColor="background1"/>
            </w:tcBorders>
            <w:shd w:val="clear" w:color="auto" w:fill="000000" w:themeFill="text1"/>
          </w:tcPr>
          <w:p w14:paraId="7D003956" w14:textId="77777777" w:rsidR="00195EDB" w:rsidRPr="00E17A2F" w:rsidRDefault="00195EDB" w:rsidP="00AF2908">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0CA48424" w14:textId="77777777" w:rsidR="00195EDB" w:rsidRPr="00E17A2F" w:rsidRDefault="00195EDB" w:rsidP="00AF2908">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w:t>
            </w:r>
          </w:p>
          <w:p w14:paraId="1E6E2223" w14:textId="77777777" w:rsidR="00195EDB" w:rsidRPr="00E17A2F" w:rsidRDefault="00195EDB" w:rsidP="00AF2908">
            <w:pPr>
              <w:jc w:val="both"/>
              <w:rPr>
                <w:rFonts w:ascii="Roboto" w:eastAsia="ArialNarrow" w:hAnsi="Roboto" w:cs="ArialNarrow"/>
                <w:sz w:val="20"/>
                <w:szCs w:val="20"/>
              </w:rPr>
            </w:pPr>
            <w:r w:rsidRPr="00E17A2F">
              <w:rPr>
                <w:rFonts w:ascii="Roboto" w:eastAsia="ArialNarrow" w:hAnsi="Roboto" w:cs="ArialNarrow"/>
                <w:sz w:val="20"/>
                <w:szCs w:val="20"/>
              </w:rPr>
              <w:t>aggressivi</w:t>
            </w:r>
          </w:p>
        </w:tc>
        <w:tc>
          <w:tcPr>
            <w:tcW w:w="1474" w:type="dxa"/>
            <w:tcBorders>
              <w:left w:val="single" w:sz="4" w:space="0" w:color="FFFFFF" w:themeColor="background1"/>
            </w:tcBorders>
            <w:shd w:val="clear" w:color="auto" w:fill="000000" w:themeFill="text1"/>
          </w:tcPr>
          <w:p w14:paraId="02205004" w14:textId="77777777" w:rsidR="00195EDB" w:rsidRPr="00E17A2F" w:rsidRDefault="00195EDB" w:rsidP="00AF2908">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2CAA5EE1" w14:textId="77777777" w:rsidR="00195EDB" w:rsidRPr="00E17A2F" w:rsidRDefault="00195EDB" w:rsidP="00AF2908">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w:t>
            </w:r>
          </w:p>
          <w:p w14:paraId="1F06A4C6" w14:textId="77777777" w:rsidR="00195EDB" w:rsidRPr="00E17A2F" w:rsidRDefault="00195EDB" w:rsidP="00AF2908">
            <w:pPr>
              <w:jc w:val="both"/>
              <w:rPr>
                <w:rFonts w:ascii="Roboto" w:eastAsia="ArialNarrow" w:hAnsi="Roboto" w:cs="ArialNarrow"/>
                <w:sz w:val="20"/>
                <w:szCs w:val="20"/>
              </w:rPr>
            </w:pPr>
            <w:r w:rsidRPr="00E17A2F">
              <w:rPr>
                <w:rFonts w:ascii="Roboto" w:eastAsia="ArialNarrow" w:hAnsi="Roboto" w:cs="ArialNarrow"/>
                <w:sz w:val="20"/>
                <w:szCs w:val="20"/>
              </w:rPr>
              <w:t>orientati</w:t>
            </w:r>
          </w:p>
        </w:tc>
      </w:tr>
      <w:tr w:rsidR="00195EDB" w:rsidRPr="00E17A2F" w14:paraId="6D48C7EA" w14:textId="77777777" w:rsidTr="00AF2908">
        <w:tc>
          <w:tcPr>
            <w:tcW w:w="2253" w:type="dxa"/>
          </w:tcPr>
          <w:p w14:paraId="677799D1" w14:textId="77777777" w:rsidR="00195EDB" w:rsidRPr="00E17A2F" w:rsidRDefault="00195EDB" w:rsidP="00AF2908">
            <w:pPr>
              <w:jc w:val="both"/>
              <w:rPr>
                <w:rFonts w:ascii="Roboto" w:eastAsia="ArialNarrow" w:hAnsi="Roboto" w:cs="ArialNarrow"/>
                <w:sz w:val="20"/>
                <w:szCs w:val="20"/>
              </w:rPr>
            </w:pPr>
            <w:r w:rsidRPr="00E17A2F">
              <w:rPr>
                <w:rFonts w:ascii="Roboto" w:eastAsia="ArialNarrow" w:hAnsi="Roboto" w:cs="ArialNarrow"/>
                <w:sz w:val="20"/>
                <w:szCs w:val="20"/>
              </w:rPr>
              <w:t>Banca Sella</w:t>
            </w:r>
          </w:p>
          <w:p w14:paraId="7254CB07" w14:textId="77777777" w:rsidR="00195EDB" w:rsidRPr="00E17A2F" w:rsidRDefault="00195EDB" w:rsidP="00AF2908">
            <w:pPr>
              <w:jc w:val="both"/>
              <w:rPr>
                <w:rFonts w:ascii="Roboto" w:eastAsia="ArialNarrow" w:hAnsi="Roboto" w:cs="ArialNarrow"/>
                <w:sz w:val="20"/>
                <w:szCs w:val="20"/>
              </w:rPr>
            </w:pPr>
            <w:r w:rsidRPr="00E17A2F">
              <w:rPr>
                <w:rFonts w:ascii="Roboto" w:eastAsia="ArialNarrow" w:hAnsi="Roboto" w:cs="ArialNarrow"/>
                <w:sz w:val="20"/>
                <w:szCs w:val="20"/>
              </w:rPr>
              <w:t>549300I70IUB41P86L19</w:t>
            </w:r>
          </w:p>
        </w:tc>
        <w:tc>
          <w:tcPr>
            <w:tcW w:w="1473" w:type="dxa"/>
          </w:tcPr>
          <w:p w14:paraId="39FDBF28" w14:textId="77777777" w:rsidR="00195EDB" w:rsidRPr="00E17A2F" w:rsidRDefault="00195EDB" w:rsidP="00AF2908">
            <w:pPr>
              <w:jc w:val="both"/>
              <w:rPr>
                <w:rFonts w:ascii="Roboto" w:eastAsia="ArialNarrow" w:hAnsi="Roboto" w:cs="ArialNarrow"/>
                <w:sz w:val="20"/>
                <w:szCs w:val="20"/>
              </w:rPr>
            </w:pPr>
            <w:r w:rsidRPr="00E17A2F">
              <w:rPr>
                <w:rFonts w:ascii="Roboto" w:eastAsia="ArialNarrow" w:hAnsi="Roboto" w:cs="ArialNarrow"/>
                <w:sz w:val="20"/>
                <w:szCs w:val="20"/>
              </w:rPr>
              <w:t>100%</w:t>
            </w:r>
          </w:p>
        </w:tc>
        <w:tc>
          <w:tcPr>
            <w:tcW w:w="1474" w:type="dxa"/>
          </w:tcPr>
          <w:p w14:paraId="569B45DC" w14:textId="77777777" w:rsidR="00195EDB" w:rsidRPr="00E17A2F" w:rsidRDefault="00195EDB" w:rsidP="00AF2908">
            <w:pPr>
              <w:jc w:val="both"/>
              <w:rPr>
                <w:rFonts w:ascii="Roboto" w:eastAsia="ArialNarrow" w:hAnsi="Roboto" w:cs="ArialNarrow"/>
                <w:sz w:val="20"/>
                <w:szCs w:val="20"/>
              </w:rPr>
            </w:pPr>
            <w:r w:rsidRPr="00E17A2F">
              <w:rPr>
                <w:rFonts w:ascii="Roboto" w:eastAsia="ArialNarrow" w:hAnsi="Roboto" w:cs="ArialNarrow"/>
                <w:sz w:val="20"/>
                <w:szCs w:val="20"/>
              </w:rPr>
              <w:t>100%</w:t>
            </w:r>
          </w:p>
        </w:tc>
        <w:tc>
          <w:tcPr>
            <w:tcW w:w="1474" w:type="dxa"/>
          </w:tcPr>
          <w:p w14:paraId="1DD3EB15" w14:textId="77777777" w:rsidR="00195EDB" w:rsidRPr="00E17A2F" w:rsidRDefault="00195EDB" w:rsidP="00AF2908">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474" w:type="dxa"/>
          </w:tcPr>
          <w:p w14:paraId="65EE3628" w14:textId="77777777" w:rsidR="00195EDB" w:rsidRPr="00E17A2F" w:rsidRDefault="00195EDB" w:rsidP="00AF2908">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474" w:type="dxa"/>
          </w:tcPr>
          <w:p w14:paraId="7EA078D7" w14:textId="77777777" w:rsidR="00195EDB" w:rsidRPr="00E17A2F" w:rsidRDefault="00195EDB" w:rsidP="00AF2908">
            <w:pPr>
              <w:jc w:val="both"/>
              <w:rPr>
                <w:rFonts w:ascii="Roboto" w:eastAsia="ArialNarrow" w:hAnsi="Roboto" w:cs="ArialNarrow"/>
                <w:sz w:val="20"/>
                <w:szCs w:val="20"/>
              </w:rPr>
            </w:pPr>
            <w:r w:rsidRPr="00E17A2F">
              <w:rPr>
                <w:rFonts w:ascii="Roboto" w:eastAsia="ArialNarrow" w:hAnsi="Roboto" w:cs="ArialNarrow"/>
                <w:sz w:val="20"/>
                <w:szCs w:val="20"/>
              </w:rPr>
              <w:t>N/A</w:t>
            </w:r>
          </w:p>
        </w:tc>
      </w:tr>
    </w:tbl>
    <w:p w14:paraId="2BACF80A" w14:textId="77777777" w:rsidR="00195EDB" w:rsidRPr="00E17A2F" w:rsidRDefault="00195EDB" w:rsidP="001E4BE9">
      <w:pPr>
        <w:jc w:val="both"/>
        <w:rPr>
          <w:rFonts w:ascii="Roboto" w:eastAsia="ArialNarrow" w:hAnsi="Roboto" w:cs="ArialNarrow"/>
          <w:sz w:val="20"/>
          <w:szCs w:val="20"/>
        </w:rPr>
      </w:pPr>
    </w:p>
    <w:p w14:paraId="25B46303" w14:textId="77777777" w:rsidR="00195EDB" w:rsidRPr="00E17A2F" w:rsidRDefault="00195EDB" w:rsidP="001E4BE9">
      <w:pPr>
        <w:jc w:val="both"/>
        <w:rPr>
          <w:rFonts w:ascii="Roboto" w:eastAsia="ArialNarrow" w:hAnsi="Roboto" w:cs="ArialNarrow"/>
          <w:sz w:val="20"/>
          <w:szCs w:val="20"/>
        </w:rPr>
      </w:pPr>
    </w:p>
    <w:p w14:paraId="655AAFBA" w14:textId="77777777" w:rsidR="00C4007A" w:rsidRPr="00E17A2F" w:rsidRDefault="00C4007A" w:rsidP="001E4BE9">
      <w:pPr>
        <w:jc w:val="both"/>
        <w:rPr>
          <w:rFonts w:ascii="Roboto" w:eastAsia="ArialNarrow" w:hAnsi="Roboto" w:cs="ArialNarrow"/>
          <w:sz w:val="20"/>
          <w:szCs w:val="20"/>
        </w:rPr>
      </w:pPr>
    </w:p>
    <w:p w14:paraId="79F5957C" w14:textId="3A9BA233" w:rsidR="00195EDB" w:rsidRPr="00E17A2F" w:rsidRDefault="00B01731" w:rsidP="001E4BE9">
      <w:pPr>
        <w:jc w:val="both"/>
        <w:rPr>
          <w:rFonts w:ascii="Roboto" w:eastAsia="ArialNarrow" w:hAnsi="Roboto" w:cs="ArialNarrow"/>
          <w:i/>
          <w:sz w:val="20"/>
          <w:szCs w:val="20"/>
        </w:rPr>
      </w:pPr>
      <w:r w:rsidRPr="00E17A2F">
        <w:rPr>
          <w:rFonts w:ascii="Roboto" w:eastAsia="ArialNarrow" w:hAnsi="Roboto" w:cs="ArialNarrow"/>
          <w:i/>
          <w:sz w:val="20"/>
          <w:szCs w:val="20"/>
        </w:rPr>
        <w:t>Tabella 8bis - Clientela Professionale – broker</w:t>
      </w:r>
    </w:p>
    <w:tbl>
      <w:tblPr>
        <w:tblStyle w:val="Grigliatabella"/>
        <w:tblW w:w="0" w:type="auto"/>
        <w:tblLook w:val="04A0" w:firstRow="1" w:lastRow="0" w:firstColumn="1" w:lastColumn="0" w:noHBand="0" w:noVBand="1"/>
      </w:tblPr>
      <w:tblGrid>
        <w:gridCol w:w="2387"/>
        <w:gridCol w:w="32"/>
        <w:gridCol w:w="338"/>
        <w:gridCol w:w="1075"/>
        <w:gridCol w:w="85"/>
        <w:gridCol w:w="209"/>
        <w:gridCol w:w="1152"/>
        <w:gridCol w:w="63"/>
        <w:gridCol w:w="156"/>
        <w:gridCol w:w="1229"/>
        <w:gridCol w:w="42"/>
        <w:gridCol w:w="104"/>
        <w:gridCol w:w="1302"/>
        <w:gridCol w:w="21"/>
        <w:gridCol w:w="52"/>
        <w:gridCol w:w="1375"/>
      </w:tblGrid>
      <w:tr w:rsidR="00B01731" w:rsidRPr="00E17A2F" w14:paraId="05616426" w14:textId="77777777" w:rsidTr="007C5214">
        <w:tc>
          <w:tcPr>
            <w:tcW w:w="2419" w:type="dxa"/>
            <w:gridSpan w:val="2"/>
            <w:tcBorders>
              <w:bottom w:val="single" w:sz="4" w:space="0" w:color="FFFFFF"/>
            </w:tcBorders>
            <w:shd w:val="clear" w:color="auto" w:fill="000000" w:themeFill="text1"/>
          </w:tcPr>
          <w:p w14:paraId="03A2BC6D" w14:textId="77777777" w:rsidR="00B01731" w:rsidRPr="00E17A2F" w:rsidRDefault="00B01731" w:rsidP="00921B62">
            <w:pPr>
              <w:jc w:val="both"/>
              <w:rPr>
                <w:rFonts w:ascii="Roboto" w:eastAsia="ArialNarrow" w:hAnsi="Roboto" w:cs="ArialNarrow"/>
                <w:sz w:val="20"/>
                <w:szCs w:val="20"/>
              </w:rPr>
            </w:pPr>
            <w:r w:rsidRPr="00E17A2F">
              <w:rPr>
                <w:rFonts w:ascii="Roboto" w:eastAsia="ArialNarrow" w:hAnsi="Roboto" w:cs="ArialNarrow"/>
                <w:sz w:val="20"/>
                <w:szCs w:val="20"/>
              </w:rPr>
              <w:t>Classe dello strumento</w:t>
            </w:r>
          </w:p>
        </w:tc>
        <w:tc>
          <w:tcPr>
            <w:tcW w:w="7203" w:type="dxa"/>
            <w:gridSpan w:val="14"/>
          </w:tcPr>
          <w:p w14:paraId="152346D7" w14:textId="77777777" w:rsidR="00B01731" w:rsidRPr="00E17A2F" w:rsidRDefault="00B01731" w:rsidP="00921B62">
            <w:pPr>
              <w:jc w:val="both"/>
              <w:rPr>
                <w:rFonts w:ascii="Roboto" w:eastAsia="ArialNarrow" w:hAnsi="Roboto" w:cs="ArialNarrow"/>
                <w:sz w:val="20"/>
                <w:szCs w:val="20"/>
              </w:rPr>
            </w:pPr>
            <w:r w:rsidRPr="00E17A2F">
              <w:rPr>
                <w:rFonts w:ascii="Roboto" w:eastAsia="ArialNarrow" w:hAnsi="Roboto" w:cs="ArialNarrow"/>
                <w:sz w:val="20"/>
                <w:szCs w:val="20"/>
              </w:rPr>
              <w:t>Strumenti di capitale – Azioni e certificati di deposito - Fasce di liquidità 3 e 4</w:t>
            </w:r>
          </w:p>
        </w:tc>
      </w:tr>
      <w:tr w:rsidR="00B01731" w:rsidRPr="00E17A2F" w14:paraId="6EDE29C0" w14:textId="77777777" w:rsidTr="007C5214">
        <w:tc>
          <w:tcPr>
            <w:tcW w:w="2419" w:type="dxa"/>
            <w:gridSpan w:val="2"/>
            <w:tcBorders>
              <w:top w:val="single" w:sz="4" w:space="0" w:color="FFFFFF"/>
              <w:bottom w:val="single" w:sz="4" w:space="0" w:color="FFFFFF"/>
            </w:tcBorders>
            <w:shd w:val="clear" w:color="auto" w:fill="000000" w:themeFill="text1"/>
          </w:tcPr>
          <w:p w14:paraId="044BC892" w14:textId="77777777" w:rsidR="00B01731" w:rsidRPr="00E17A2F" w:rsidRDefault="00B01731"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Indicare se &lt; 1 contrattazione</w:t>
            </w:r>
          </w:p>
          <w:p w14:paraId="6A5A3671" w14:textId="77777777" w:rsidR="00B01731" w:rsidRPr="00E17A2F" w:rsidRDefault="00B01731"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a giorno lavorativo, in media</w:t>
            </w:r>
          </w:p>
          <w:p w14:paraId="21E7901A" w14:textId="77777777" w:rsidR="00B01731" w:rsidRPr="00E17A2F" w:rsidRDefault="00B01731" w:rsidP="00921B62">
            <w:pPr>
              <w:jc w:val="both"/>
              <w:rPr>
                <w:rFonts w:ascii="Roboto" w:eastAsia="ArialNarrow" w:hAnsi="Roboto" w:cs="ArialNarrow"/>
                <w:sz w:val="20"/>
                <w:szCs w:val="20"/>
              </w:rPr>
            </w:pPr>
            <w:r w:rsidRPr="00E17A2F">
              <w:rPr>
                <w:rFonts w:ascii="Roboto" w:eastAsia="ArialNarrow" w:hAnsi="Roboto" w:cs="ArialNarrow"/>
                <w:sz w:val="20"/>
                <w:szCs w:val="20"/>
              </w:rPr>
              <w:t>l'anno precedente</w:t>
            </w:r>
          </w:p>
        </w:tc>
        <w:tc>
          <w:tcPr>
            <w:tcW w:w="7203" w:type="dxa"/>
            <w:gridSpan w:val="14"/>
            <w:tcBorders>
              <w:bottom w:val="single" w:sz="4" w:space="0" w:color="auto"/>
            </w:tcBorders>
          </w:tcPr>
          <w:p w14:paraId="4B90035F" w14:textId="77777777" w:rsidR="00B01731" w:rsidRPr="00E17A2F" w:rsidRDefault="00B01731" w:rsidP="00921B62">
            <w:pPr>
              <w:jc w:val="both"/>
              <w:rPr>
                <w:rFonts w:ascii="Roboto" w:eastAsia="ArialNarrow" w:hAnsi="Roboto" w:cs="ArialNarrow"/>
                <w:sz w:val="20"/>
                <w:szCs w:val="20"/>
              </w:rPr>
            </w:pPr>
            <w:r w:rsidRPr="00E17A2F">
              <w:rPr>
                <w:rFonts w:ascii="Roboto" w:eastAsia="ArialNarrow" w:hAnsi="Roboto" w:cs="ArialNarrow"/>
                <w:sz w:val="20"/>
                <w:szCs w:val="20"/>
              </w:rPr>
              <w:t>SI</w:t>
            </w:r>
          </w:p>
        </w:tc>
      </w:tr>
      <w:tr w:rsidR="00B01731" w:rsidRPr="00E17A2F" w14:paraId="502BCA0D" w14:textId="77777777" w:rsidTr="007C5214">
        <w:tc>
          <w:tcPr>
            <w:tcW w:w="2419" w:type="dxa"/>
            <w:gridSpan w:val="2"/>
            <w:tcBorders>
              <w:top w:val="single" w:sz="4" w:space="0" w:color="FFFFFF"/>
              <w:right w:val="single" w:sz="4" w:space="0" w:color="FFFFFF" w:themeColor="background1"/>
            </w:tcBorders>
            <w:shd w:val="clear" w:color="auto" w:fill="000000" w:themeFill="text1"/>
          </w:tcPr>
          <w:p w14:paraId="5BF4AD93" w14:textId="77777777" w:rsidR="00B01731" w:rsidRPr="00E17A2F" w:rsidRDefault="00B01731"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Primi cinque broker per volume di contrattazione (in</w:t>
            </w:r>
          </w:p>
          <w:p w14:paraId="54B3BFEF" w14:textId="77777777" w:rsidR="00B01731" w:rsidRPr="00E17A2F" w:rsidRDefault="00B01731" w:rsidP="00921B62">
            <w:pPr>
              <w:jc w:val="both"/>
              <w:rPr>
                <w:rFonts w:ascii="Roboto" w:eastAsia="ArialNarrow" w:hAnsi="Roboto" w:cs="ArialNarrow"/>
                <w:sz w:val="20"/>
                <w:szCs w:val="20"/>
              </w:rPr>
            </w:pPr>
            <w:r w:rsidRPr="00E17A2F">
              <w:rPr>
                <w:rFonts w:ascii="Roboto" w:eastAsia="ArialNarrow" w:hAnsi="Roboto" w:cs="ArialNarrow"/>
                <w:sz w:val="20"/>
                <w:szCs w:val="20"/>
              </w:rPr>
              <w:t>ordine decrescente)</w:t>
            </w:r>
          </w:p>
        </w:tc>
        <w:tc>
          <w:tcPr>
            <w:tcW w:w="1498" w:type="dxa"/>
            <w:gridSpan w:val="3"/>
            <w:tcBorders>
              <w:left w:val="single" w:sz="4" w:space="0" w:color="FFFFFF" w:themeColor="background1"/>
              <w:right w:val="single" w:sz="4" w:space="0" w:color="FFFFFF" w:themeColor="background1"/>
            </w:tcBorders>
            <w:shd w:val="clear" w:color="auto" w:fill="000000" w:themeFill="text1"/>
          </w:tcPr>
          <w:p w14:paraId="0ED7245F" w14:textId="77777777" w:rsidR="00B01731" w:rsidRPr="00E17A2F" w:rsidRDefault="00B01731"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Volume negoziato in percentuale del totale della classe</w:t>
            </w:r>
          </w:p>
        </w:tc>
        <w:tc>
          <w:tcPr>
            <w:tcW w:w="1424" w:type="dxa"/>
            <w:gridSpan w:val="3"/>
            <w:tcBorders>
              <w:left w:val="single" w:sz="4" w:space="0" w:color="FFFFFF" w:themeColor="background1"/>
              <w:right w:val="single" w:sz="4" w:space="0" w:color="FFFFFF" w:themeColor="background1"/>
            </w:tcBorders>
            <w:shd w:val="clear" w:color="auto" w:fill="000000" w:themeFill="text1"/>
          </w:tcPr>
          <w:p w14:paraId="6E9AFD3E" w14:textId="77777777" w:rsidR="00B01731" w:rsidRPr="00E17A2F" w:rsidRDefault="00B01731"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Ordini eseguiti</w:t>
            </w:r>
          </w:p>
          <w:p w14:paraId="4AF21E39" w14:textId="77777777" w:rsidR="00B01731" w:rsidRPr="00E17A2F" w:rsidRDefault="00B01731"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In percentuale del totale della classe</w:t>
            </w:r>
          </w:p>
        </w:tc>
        <w:tc>
          <w:tcPr>
            <w:tcW w:w="1427" w:type="dxa"/>
            <w:gridSpan w:val="3"/>
            <w:tcBorders>
              <w:left w:val="single" w:sz="4" w:space="0" w:color="FFFFFF" w:themeColor="background1"/>
              <w:right w:val="single" w:sz="4" w:space="0" w:color="FFFFFF" w:themeColor="background1"/>
            </w:tcBorders>
            <w:shd w:val="clear" w:color="auto" w:fill="000000" w:themeFill="text1"/>
          </w:tcPr>
          <w:p w14:paraId="457E3D5C" w14:textId="77777777" w:rsidR="00B01731" w:rsidRPr="00E17A2F" w:rsidRDefault="00B01731"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1704C54C" w14:textId="77777777" w:rsidR="00B01731" w:rsidRPr="00E17A2F" w:rsidRDefault="00B01731"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 passivi</w:t>
            </w:r>
          </w:p>
        </w:tc>
        <w:tc>
          <w:tcPr>
            <w:tcW w:w="1427" w:type="dxa"/>
            <w:gridSpan w:val="3"/>
            <w:tcBorders>
              <w:left w:val="single" w:sz="4" w:space="0" w:color="FFFFFF" w:themeColor="background1"/>
              <w:right w:val="single" w:sz="4" w:space="0" w:color="FFFFFF" w:themeColor="background1"/>
            </w:tcBorders>
            <w:shd w:val="clear" w:color="auto" w:fill="000000" w:themeFill="text1"/>
          </w:tcPr>
          <w:p w14:paraId="2D11A40A" w14:textId="77777777" w:rsidR="00B01731" w:rsidRPr="00E17A2F" w:rsidRDefault="00B01731"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18CEECA6" w14:textId="77777777" w:rsidR="00B01731" w:rsidRPr="00E17A2F" w:rsidRDefault="00B01731"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w:t>
            </w:r>
          </w:p>
          <w:p w14:paraId="55596E0D" w14:textId="77777777" w:rsidR="00B01731" w:rsidRPr="00E17A2F" w:rsidRDefault="00B01731" w:rsidP="00921B62">
            <w:pPr>
              <w:jc w:val="both"/>
              <w:rPr>
                <w:rFonts w:ascii="Roboto" w:eastAsia="ArialNarrow" w:hAnsi="Roboto" w:cs="ArialNarrow"/>
                <w:sz w:val="20"/>
                <w:szCs w:val="20"/>
              </w:rPr>
            </w:pPr>
            <w:r w:rsidRPr="00E17A2F">
              <w:rPr>
                <w:rFonts w:ascii="Roboto" w:eastAsia="ArialNarrow" w:hAnsi="Roboto" w:cs="ArialNarrow"/>
                <w:sz w:val="20"/>
                <w:szCs w:val="20"/>
              </w:rPr>
              <w:t>aggressivi</w:t>
            </w:r>
          </w:p>
        </w:tc>
        <w:tc>
          <w:tcPr>
            <w:tcW w:w="1427" w:type="dxa"/>
            <w:gridSpan w:val="2"/>
            <w:tcBorders>
              <w:left w:val="single" w:sz="4" w:space="0" w:color="FFFFFF" w:themeColor="background1"/>
            </w:tcBorders>
            <w:shd w:val="clear" w:color="auto" w:fill="000000" w:themeFill="text1"/>
          </w:tcPr>
          <w:p w14:paraId="62DFC914" w14:textId="77777777" w:rsidR="00B01731" w:rsidRPr="00E17A2F" w:rsidRDefault="00B01731"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3E31F4BC" w14:textId="77777777" w:rsidR="00B01731" w:rsidRPr="00E17A2F" w:rsidRDefault="00B01731"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w:t>
            </w:r>
          </w:p>
          <w:p w14:paraId="1D869C6D" w14:textId="77777777" w:rsidR="00B01731" w:rsidRPr="00E17A2F" w:rsidRDefault="00B01731" w:rsidP="00921B62">
            <w:pPr>
              <w:jc w:val="both"/>
              <w:rPr>
                <w:rFonts w:ascii="Roboto" w:eastAsia="ArialNarrow" w:hAnsi="Roboto" w:cs="ArialNarrow"/>
                <w:sz w:val="20"/>
                <w:szCs w:val="20"/>
              </w:rPr>
            </w:pPr>
            <w:r w:rsidRPr="00E17A2F">
              <w:rPr>
                <w:rFonts w:ascii="Roboto" w:eastAsia="ArialNarrow" w:hAnsi="Roboto" w:cs="ArialNarrow"/>
                <w:sz w:val="20"/>
                <w:szCs w:val="20"/>
              </w:rPr>
              <w:t>orientati</w:t>
            </w:r>
          </w:p>
        </w:tc>
      </w:tr>
      <w:tr w:rsidR="00B01731" w:rsidRPr="00E17A2F" w14:paraId="43A1F08A" w14:textId="77777777" w:rsidTr="007C5214">
        <w:tc>
          <w:tcPr>
            <w:tcW w:w="2757" w:type="dxa"/>
            <w:gridSpan w:val="3"/>
          </w:tcPr>
          <w:p w14:paraId="1A5C1D4D" w14:textId="041538B5" w:rsidR="00B01731" w:rsidRPr="00E17A2F" w:rsidRDefault="00EE58EC" w:rsidP="00921B62">
            <w:pPr>
              <w:jc w:val="both"/>
              <w:rPr>
                <w:rFonts w:ascii="Roboto" w:eastAsia="ArialNarrow" w:hAnsi="Roboto" w:cs="ArialNarrow"/>
                <w:sz w:val="20"/>
                <w:szCs w:val="20"/>
                <w:lang w:val="en-GB"/>
              </w:rPr>
            </w:pPr>
            <w:r w:rsidRPr="00E17A2F">
              <w:rPr>
                <w:rFonts w:ascii="Roboto" w:eastAsia="ArialNarrow" w:hAnsi="Roboto" w:cs="ArialNarrow"/>
                <w:sz w:val="20"/>
                <w:szCs w:val="20"/>
                <w:lang w:val="en-GB"/>
              </w:rPr>
              <w:t xml:space="preserve">Quintet Private Bank (Europe) </w:t>
            </w:r>
            <w:r w:rsidR="00B01731" w:rsidRPr="00E17A2F">
              <w:rPr>
                <w:rFonts w:ascii="Roboto" w:eastAsia="ArialNarrow" w:hAnsi="Roboto" w:cs="ArialNarrow"/>
                <w:sz w:val="20"/>
                <w:szCs w:val="20"/>
                <w:lang w:val="en-GB"/>
              </w:rPr>
              <w:t>S. A.</w:t>
            </w:r>
          </w:p>
          <w:p w14:paraId="5ADCD1C3" w14:textId="77777777" w:rsidR="00B01731" w:rsidRPr="00E17A2F" w:rsidRDefault="00B01731" w:rsidP="00921B62">
            <w:pPr>
              <w:jc w:val="both"/>
              <w:rPr>
                <w:rFonts w:ascii="Roboto" w:eastAsia="ArialNarrow" w:hAnsi="Roboto" w:cs="ArialNarrow"/>
                <w:sz w:val="20"/>
                <w:szCs w:val="20"/>
                <w:lang w:val="en-GB"/>
              </w:rPr>
            </w:pPr>
            <w:r w:rsidRPr="00E17A2F">
              <w:rPr>
                <w:rFonts w:ascii="Roboto" w:eastAsia="ArialNarrow" w:hAnsi="Roboto" w:cs="ArialNarrow"/>
                <w:sz w:val="20"/>
                <w:szCs w:val="20"/>
                <w:lang w:val="en-GB"/>
              </w:rPr>
              <w:t>KHCL65TP05J1HUW2D560</w:t>
            </w:r>
          </w:p>
        </w:tc>
        <w:tc>
          <w:tcPr>
            <w:tcW w:w="1369" w:type="dxa"/>
            <w:gridSpan w:val="3"/>
          </w:tcPr>
          <w:p w14:paraId="646807EB" w14:textId="2AEAC2DF" w:rsidR="00B01731" w:rsidRPr="00E17A2F" w:rsidRDefault="0058539B" w:rsidP="0058539B">
            <w:pPr>
              <w:jc w:val="both"/>
              <w:rPr>
                <w:rFonts w:ascii="Roboto" w:eastAsia="ArialNarrow" w:hAnsi="Roboto" w:cs="ArialNarrow"/>
                <w:sz w:val="20"/>
                <w:szCs w:val="20"/>
              </w:rPr>
            </w:pPr>
            <w:r w:rsidRPr="00E17A2F">
              <w:rPr>
                <w:rFonts w:ascii="Roboto" w:eastAsia="ArialNarrow" w:hAnsi="Roboto" w:cs="ArialNarrow"/>
                <w:sz w:val="20"/>
                <w:szCs w:val="20"/>
              </w:rPr>
              <w:t>28</w:t>
            </w:r>
            <w:r w:rsidR="007C5214" w:rsidRPr="00E17A2F">
              <w:rPr>
                <w:rFonts w:ascii="Roboto" w:eastAsia="ArialNarrow" w:hAnsi="Roboto" w:cs="ArialNarrow"/>
                <w:sz w:val="20"/>
                <w:szCs w:val="20"/>
              </w:rPr>
              <w:t>,</w:t>
            </w:r>
            <w:r w:rsidRPr="00E17A2F">
              <w:rPr>
                <w:rFonts w:ascii="Roboto" w:eastAsia="ArialNarrow" w:hAnsi="Roboto" w:cs="ArialNarrow"/>
                <w:sz w:val="20"/>
                <w:szCs w:val="20"/>
              </w:rPr>
              <w:t>19</w:t>
            </w:r>
            <w:r w:rsidR="00B01731" w:rsidRPr="00E17A2F">
              <w:rPr>
                <w:rFonts w:ascii="Roboto" w:eastAsia="ArialNarrow" w:hAnsi="Roboto" w:cs="ArialNarrow"/>
                <w:sz w:val="20"/>
                <w:szCs w:val="20"/>
              </w:rPr>
              <w:t>%</w:t>
            </w:r>
          </w:p>
        </w:tc>
        <w:tc>
          <w:tcPr>
            <w:tcW w:w="1371" w:type="dxa"/>
            <w:gridSpan w:val="3"/>
          </w:tcPr>
          <w:p w14:paraId="0604B9A9" w14:textId="11DF893A" w:rsidR="00B01731" w:rsidRPr="00E17A2F" w:rsidRDefault="0058539B" w:rsidP="0058539B">
            <w:pPr>
              <w:jc w:val="both"/>
              <w:rPr>
                <w:rFonts w:ascii="Roboto" w:eastAsia="ArialNarrow" w:hAnsi="Roboto" w:cs="ArialNarrow"/>
                <w:sz w:val="20"/>
                <w:szCs w:val="20"/>
              </w:rPr>
            </w:pPr>
            <w:r w:rsidRPr="00E17A2F">
              <w:rPr>
                <w:rFonts w:ascii="Roboto" w:eastAsia="ArialNarrow" w:hAnsi="Roboto" w:cs="ArialNarrow"/>
                <w:sz w:val="20"/>
                <w:szCs w:val="20"/>
              </w:rPr>
              <w:t>93</w:t>
            </w:r>
            <w:r w:rsidR="007C5214" w:rsidRPr="00E17A2F">
              <w:rPr>
                <w:rFonts w:ascii="Roboto" w:eastAsia="ArialNarrow" w:hAnsi="Roboto" w:cs="ArialNarrow"/>
                <w:sz w:val="20"/>
                <w:szCs w:val="20"/>
              </w:rPr>
              <w:t>,</w:t>
            </w:r>
            <w:r w:rsidRPr="00E17A2F">
              <w:rPr>
                <w:rFonts w:ascii="Roboto" w:eastAsia="ArialNarrow" w:hAnsi="Roboto" w:cs="ArialNarrow"/>
                <w:sz w:val="20"/>
                <w:szCs w:val="20"/>
              </w:rPr>
              <w:t>44</w:t>
            </w:r>
            <w:r w:rsidR="00B01731" w:rsidRPr="00E17A2F">
              <w:rPr>
                <w:rFonts w:ascii="Roboto" w:eastAsia="ArialNarrow" w:hAnsi="Roboto" w:cs="ArialNarrow"/>
                <w:sz w:val="20"/>
                <w:szCs w:val="20"/>
              </w:rPr>
              <w:t>%</w:t>
            </w:r>
          </w:p>
        </w:tc>
        <w:tc>
          <w:tcPr>
            <w:tcW w:w="1375" w:type="dxa"/>
            <w:gridSpan w:val="3"/>
          </w:tcPr>
          <w:p w14:paraId="7E534276" w14:textId="77777777" w:rsidR="00B01731" w:rsidRPr="00E17A2F" w:rsidRDefault="00B01731" w:rsidP="00921B62">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375" w:type="dxa"/>
            <w:gridSpan w:val="3"/>
          </w:tcPr>
          <w:p w14:paraId="5B29A04D" w14:textId="77777777" w:rsidR="00B01731" w:rsidRPr="00E17A2F" w:rsidRDefault="00B01731" w:rsidP="00921B62">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375" w:type="dxa"/>
          </w:tcPr>
          <w:p w14:paraId="66F7987D" w14:textId="77777777" w:rsidR="00B01731" w:rsidRPr="00E17A2F" w:rsidRDefault="00B01731" w:rsidP="00921B62">
            <w:pPr>
              <w:jc w:val="both"/>
              <w:rPr>
                <w:rFonts w:ascii="Roboto" w:eastAsia="ArialNarrow" w:hAnsi="Roboto" w:cs="ArialNarrow"/>
                <w:sz w:val="20"/>
                <w:szCs w:val="20"/>
              </w:rPr>
            </w:pPr>
            <w:r w:rsidRPr="00E17A2F">
              <w:rPr>
                <w:rFonts w:ascii="Roboto" w:eastAsia="ArialNarrow" w:hAnsi="Roboto" w:cs="ArialNarrow"/>
                <w:sz w:val="20"/>
                <w:szCs w:val="20"/>
              </w:rPr>
              <w:t>N/A</w:t>
            </w:r>
          </w:p>
        </w:tc>
      </w:tr>
      <w:tr w:rsidR="00B01731" w:rsidRPr="00E17A2F" w14:paraId="586C0E57" w14:textId="77777777" w:rsidTr="007C5214">
        <w:tc>
          <w:tcPr>
            <w:tcW w:w="2757" w:type="dxa"/>
            <w:gridSpan w:val="3"/>
          </w:tcPr>
          <w:p w14:paraId="3695C503" w14:textId="1B9515AD" w:rsidR="00B01731" w:rsidRPr="00E17A2F" w:rsidRDefault="00EE58EC" w:rsidP="00921B62">
            <w:pPr>
              <w:jc w:val="both"/>
              <w:rPr>
                <w:rFonts w:ascii="Roboto" w:eastAsia="ArialNarrow" w:hAnsi="Roboto" w:cs="ArialNarrow"/>
                <w:sz w:val="20"/>
                <w:szCs w:val="20"/>
              </w:rPr>
            </w:pPr>
            <w:proofErr w:type="spellStart"/>
            <w:r w:rsidRPr="00E17A2F">
              <w:rPr>
                <w:rFonts w:ascii="Roboto" w:eastAsia="ArialNarrow" w:hAnsi="Roboto" w:cs="ArialNarrow"/>
                <w:sz w:val="20"/>
                <w:szCs w:val="20"/>
              </w:rPr>
              <w:t>Banque</w:t>
            </w:r>
            <w:proofErr w:type="spellEnd"/>
            <w:r w:rsidRPr="00E17A2F">
              <w:rPr>
                <w:rFonts w:ascii="Roboto" w:eastAsia="ArialNarrow" w:hAnsi="Roboto" w:cs="ArialNarrow"/>
                <w:sz w:val="20"/>
                <w:szCs w:val="20"/>
              </w:rPr>
              <w:t xml:space="preserve"> J. </w:t>
            </w:r>
            <w:proofErr w:type="spellStart"/>
            <w:r w:rsidRPr="00E17A2F">
              <w:rPr>
                <w:rFonts w:ascii="Roboto" w:eastAsia="ArialNarrow" w:hAnsi="Roboto" w:cs="ArialNarrow"/>
                <w:sz w:val="20"/>
                <w:szCs w:val="20"/>
              </w:rPr>
              <w:t>Safra</w:t>
            </w:r>
            <w:proofErr w:type="spellEnd"/>
            <w:r w:rsidRPr="00E17A2F">
              <w:rPr>
                <w:rFonts w:ascii="Roboto" w:eastAsia="ArialNarrow" w:hAnsi="Roboto" w:cs="ArialNarrow"/>
                <w:sz w:val="20"/>
                <w:szCs w:val="20"/>
              </w:rPr>
              <w:t xml:space="preserve"> Sarasin </w:t>
            </w:r>
            <w:r w:rsidR="00B01731" w:rsidRPr="00E17A2F">
              <w:rPr>
                <w:rFonts w:ascii="Roboto" w:eastAsia="ArialNarrow" w:hAnsi="Roboto" w:cs="ArialNarrow"/>
                <w:sz w:val="20"/>
                <w:szCs w:val="20"/>
              </w:rPr>
              <w:t>(LUXEMBOURG) S.A.</w:t>
            </w:r>
          </w:p>
          <w:p w14:paraId="2AB3C6A1" w14:textId="77777777" w:rsidR="00B01731" w:rsidRPr="00E17A2F" w:rsidRDefault="00B01731" w:rsidP="00921B62">
            <w:pPr>
              <w:jc w:val="both"/>
              <w:rPr>
                <w:rFonts w:ascii="Roboto" w:eastAsia="ArialNarrow" w:hAnsi="Roboto" w:cs="ArialNarrow"/>
                <w:sz w:val="20"/>
                <w:szCs w:val="20"/>
              </w:rPr>
            </w:pPr>
            <w:r w:rsidRPr="00E17A2F">
              <w:rPr>
                <w:rFonts w:ascii="Roboto" w:eastAsia="ArialNarrow" w:hAnsi="Roboto" w:cs="ArialNarrow"/>
                <w:sz w:val="20"/>
                <w:szCs w:val="20"/>
              </w:rPr>
              <w:t>VVTM7QTMTM782I8PXM66</w:t>
            </w:r>
          </w:p>
        </w:tc>
        <w:tc>
          <w:tcPr>
            <w:tcW w:w="1369" w:type="dxa"/>
            <w:gridSpan w:val="3"/>
          </w:tcPr>
          <w:p w14:paraId="4DD7CD5A" w14:textId="035457DE" w:rsidR="00B01731" w:rsidRPr="00E17A2F" w:rsidRDefault="0058539B" w:rsidP="0058539B">
            <w:pPr>
              <w:jc w:val="both"/>
              <w:rPr>
                <w:rFonts w:ascii="Roboto" w:eastAsia="ArialNarrow" w:hAnsi="Roboto" w:cs="ArialNarrow"/>
                <w:sz w:val="20"/>
                <w:szCs w:val="20"/>
              </w:rPr>
            </w:pPr>
            <w:r w:rsidRPr="00E17A2F">
              <w:rPr>
                <w:rFonts w:ascii="Roboto" w:eastAsia="ArialNarrow" w:hAnsi="Roboto" w:cs="ArialNarrow"/>
                <w:sz w:val="20"/>
                <w:szCs w:val="20"/>
              </w:rPr>
              <w:t>70</w:t>
            </w:r>
            <w:r w:rsidR="007C5214" w:rsidRPr="00E17A2F">
              <w:rPr>
                <w:rFonts w:ascii="Roboto" w:eastAsia="ArialNarrow" w:hAnsi="Roboto" w:cs="ArialNarrow"/>
                <w:sz w:val="20"/>
                <w:szCs w:val="20"/>
              </w:rPr>
              <w:t>,</w:t>
            </w:r>
            <w:r w:rsidRPr="00E17A2F">
              <w:rPr>
                <w:rFonts w:ascii="Roboto" w:eastAsia="ArialNarrow" w:hAnsi="Roboto" w:cs="ArialNarrow"/>
                <w:sz w:val="20"/>
                <w:szCs w:val="20"/>
              </w:rPr>
              <w:t>65</w:t>
            </w:r>
            <w:r w:rsidR="00B01731" w:rsidRPr="00E17A2F">
              <w:rPr>
                <w:rFonts w:ascii="Roboto" w:eastAsia="ArialNarrow" w:hAnsi="Roboto" w:cs="ArialNarrow"/>
                <w:sz w:val="20"/>
                <w:szCs w:val="20"/>
              </w:rPr>
              <w:t>%</w:t>
            </w:r>
          </w:p>
        </w:tc>
        <w:tc>
          <w:tcPr>
            <w:tcW w:w="1371" w:type="dxa"/>
            <w:gridSpan w:val="3"/>
          </w:tcPr>
          <w:p w14:paraId="6AEDDEBE" w14:textId="741DC5A4" w:rsidR="00B01731" w:rsidRPr="00E17A2F" w:rsidRDefault="0058539B" w:rsidP="0058539B">
            <w:pPr>
              <w:jc w:val="both"/>
              <w:rPr>
                <w:rFonts w:ascii="Roboto" w:eastAsia="ArialNarrow" w:hAnsi="Roboto" w:cs="ArialNarrow"/>
                <w:sz w:val="20"/>
                <w:szCs w:val="20"/>
              </w:rPr>
            </w:pPr>
            <w:r w:rsidRPr="00E17A2F">
              <w:rPr>
                <w:rFonts w:ascii="Roboto" w:eastAsia="ArialNarrow" w:hAnsi="Roboto" w:cs="ArialNarrow"/>
                <w:sz w:val="20"/>
                <w:szCs w:val="20"/>
              </w:rPr>
              <w:t>4</w:t>
            </w:r>
            <w:r w:rsidR="007C5214" w:rsidRPr="00E17A2F">
              <w:rPr>
                <w:rFonts w:ascii="Roboto" w:eastAsia="ArialNarrow" w:hAnsi="Roboto" w:cs="ArialNarrow"/>
                <w:sz w:val="20"/>
                <w:szCs w:val="20"/>
              </w:rPr>
              <w:t>,</w:t>
            </w:r>
            <w:r w:rsidRPr="00E17A2F">
              <w:rPr>
                <w:rFonts w:ascii="Roboto" w:eastAsia="ArialNarrow" w:hAnsi="Roboto" w:cs="ArialNarrow"/>
                <w:sz w:val="20"/>
                <w:szCs w:val="20"/>
              </w:rPr>
              <w:t>82</w:t>
            </w:r>
            <w:r w:rsidR="00B01731" w:rsidRPr="00E17A2F">
              <w:rPr>
                <w:rFonts w:ascii="Roboto" w:eastAsia="ArialNarrow" w:hAnsi="Roboto" w:cs="ArialNarrow"/>
                <w:sz w:val="20"/>
                <w:szCs w:val="20"/>
              </w:rPr>
              <w:t>%</w:t>
            </w:r>
          </w:p>
        </w:tc>
        <w:tc>
          <w:tcPr>
            <w:tcW w:w="1375" w:type="dxa"/>
            <w:gridSpan w:val="3"/>
          </w:tcPr>
          <w:p w14:paraId="42871230" w14:textId="77777777" w:rsidR="00B01731" w:rsidRPr="00E17A2F" w:rsidRDefault="00B01731" w:rsidP="00921B62">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375" w:type="dxa"/>
            <w:gridSpan w:val="3"/>
          </w:tcPr>
          <w:p w14:paraId="52D19C52" w14:textId="77777777" w:rsidR="00B01731" w:rsidRPr="00E17A2F" w:rsidRDefault="00B01731" w:rsidP="00921B62">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375" w:type="dxa"/>
          </w:tcPr>
          <w:p w14:paraId="4E66CA4F" w14:textId="77777777" w:rsidR="00B01731" w:rsidRPr="00E17A2F" w:rsidRDefault="00B01731" w:rsidP="00921B62">
            <w:pPr>
              <w:jc w:val="both"/>
              <w:rPr>
                <w:rFonts w:ascii="Roboto" w:eastAsia="ArialNarrow" w:hAnsi="Roboto" w:cs="ArialNarrow"/>
                <w:sz w:val="20"/>
                <w:szCs w:val="20"/>
              </w:rPr>
            </w:pPr>
            <w:r w:rsidRPr="00E17A2F">
              <w:rPr>
                <w:rFonts w:ascii="Roboto" w:eastAsia="ArialNarrow" w:hAnsi="Roboto" w:cs="ArialNarrow"/>
                <w:sz w:val="20"/>
                <w:szCs w:val="20"/>
              </w:rPr>
              <w:t>N/A</w:t>
            </w:r>
          </w:p>
        </w:tc>
      </w:tr>
      <w:tr w:rsidR="007C5214" w:rsidRPr="00E17A2F" w14:paraId="2328614C" w14:textId="77777777" w:rsidTr="007C5214">
        <w:tc>
          <w:tcPr>
            <w:tcW w:w="2387" w:type="dxa"/>
          </w:tcPr>
          <w:p w14:paraId="440BCEED" w14:textId="77777777" w:rsidR="007C5214" w:rsidRPr="00E17A2F" w:rsidRDefault="007C5214" w:rsidP="00242A50">
            <w:pPr>
              <w:jc w:val="both"/>
              <w:rPr>
                <w:rFonts w:ascii="Roboto" w:eastAsia="ArialNarrow" w:hAnsi="Roboto" w:cs="ArialNarrow"/>
                <w:sz w:val="20"/>
                <w:szCs w:val="20"/>
              </w:rPr>
            </w:pPr>
            <w:r w:rsidRPr="00E17A2F">
              <w:rPr>
                <w:rFonts w:ascii="Roboto" w:eastAsia="ArialNarrow" w:hAnsi="Roboto" w:cs="ArialNarrow"/>
                <w:sz w:val="20"/>
                <w:szCs w:val="20"/>
              </w:rPr>
              <w:t>Banca Sella</w:t>
            </w:r>
          </w:p>
          <w:p w14:paraId="140E276D" w14:textId="77777777" w:rsidR="007C5214" w:rsidRPr="00E17A2F" w:rsidRDefault="007C5214" w:rsidP="00242A50">
            <w:pPr>
              <w:jc w:val="both"/>
              <w:rPr>
                <w:rFonts w:ascii="Roboto" w:eastAsia="ArialNarrow" w:hAnsi="Roboto" w:cs="ArialNarrow"/>
                <w:sz w:val="20"/>
                <w:szCs w:val="20"/>
              </w:rPr>
            </w:pPr>
            <w:r w:rsidRPr="00E17A2F">
              <w:rPr>
                <w:rFonts w:ascii="Roboto" w:eastAsia="ArialNarrow" w:hAnsi="Roboto" w:cs="ArialNarrow"/>
                <w:sz w:val="20"/>
                <w:szCs w:val="20"/>
              </w:rPr>
              <w:t>549300I70IUB41P86L19</w:t>
            </w:r>
          </w:p>
        </w:tc>
        <w:tc>
          <w:tcPr>
            <w:tcW w:w="1445" w:type="dxa"/>
            <w:gridSpan w:val="3"/>
          </w:tcPr>
          <w:p w14:paraId="7E0B4574" w14:textId="0DB85347" w:rsidR="007C5214" w:rsidRPr="00E17A2F" w:rsidRDefault="0058539B" w:rsidP="0058539B">
            <w:pPr>
              <w:jc w:val="both"/>
              <w:rPr>
                <w:rFonts w:ascii="Roboto" w:eastAsia="ArialNarrow" w:hAnsi="Roboto" w:cs="ArialNarrow"/>
                <w:sz w:val="20"/>
                <w:szCs w:val="20"/>
              </w:rPr>
            </w:pPr>
            <w:r w:rsidRPr="00E17A2F">
              <w:rPr>
                <w:rFonts w:ascii="Roboto" w:eastAsia="ArialNarrow" w:hAnsi="Roboto" w:cs="ArialNarrow"/>
                <w:sz w:val="20"/>
                <w:szCs w:val="20"/>
              </w:rPr>
              <w:t>1</w:t>
            </w:r>
            <w:r w:rsidR="007C5214" w:rsidRPr="00E17A2F">
              <w:rPr>
                <w:rFonts w:ascii="Roboto" w:eastAsia="ArialNarrow" w:hAnsi="Roboto" w:cs="ArialNarrow"/>
                <w:sz w:val="20"/>
                <w:szCs w:val="20"/>
              </w:rPr>
              <w:t>,</w:t>
            </w:r>
            <w:r w:rsidRPr="00E17A2F">
              <w:rPr>
                <w:rFonts w:ascii="Roboto" w:eastAsia="ArialNarrow" w:hAnsi="Roboto" w:cs="ArialNarrow"/>
                <w:sz w:val="20"/>
                <w:szCs w:val="20"/>
              </w:rPr>
              <w:t>16</w:t>
            </w:r>
            <w:r w:rsidR="007C5214" w:rsidRPr="00E17A2F">
              <w:rPr>
                <w:rFonts w:ascii="Roboto" w:eastAsia="ArialNarrow" w:hAnsi="Roboto" w:cs="ArialNarrow"/>
                <w:sz w:val="20"/>
                <w:szCs w:val="20"/>
              </w:rPr>
              <w:t>%</w:t>
            </w:r>
          </w:p>
        </w:tc>
        <w:tc>
          <w:tcPr>
            <w:tcW w:w="1446" w:type="dxa"/>
            <w:gridSpan w:val="3"/>
          </w:tcPr>
          <w:p w14:paraId="11747093" w14:textId="4C4F143D" w:rsidR="007C5214" w:rsidRPr="00E17A2F" w:rsidRDefault="0058539B" w:rsidP="0058539B">
            <w:pPr>
              <w:jc w:val="both"/>
              <w:rPr>
                <w:rFonts w:ascii="Roboto" w:eastAsia="ArialNarrow" w:hAnsi="Roboto" w:cs="ArialNarrow"/>
                <w:sz w:val="20"/>
                <w:szCs w:val="20"/>
              </w:rPr>
            </w:pPr>
            <w:r w:rsidRPr="00E17A2F">
              <w:rPr>
                <w:rFonts w:ascii="Roboto" w:eastAsia="ArialNarrow" w:hAnsi="Roboto" w:cs="ArialNarrow"/>
                <w:sz w:val="20"/>
                <w:szCs w:val="20"/>
              </w:rPr>
              <w:t>1</w:t>
            </w:r>
            <w:r w:rsidR="007C5214" w:rsidRPr="00E17A2F">
              <w:rPr>
                <w:rFonts w:ascii="Roboto" w:eastAsia="ArialNarrow" w:hAnsi="Roboto" w:cs="ArialNarrow"/>
                <w:sz w:val="20"/>
                <w:szCs w:val="20"/>
              </w:rPr>
              <w:t>,</w:t>
            </w:r>
            <w:r w:rsidRPr="00E17A2F">
              <w:rPr>
                <w:rFonts w:ascii="Roboto" w:eastAsia="ArialNarrow" w:hAnsi="Roboto" w:cs="ArialNarrow"/>
                <w:sz w:val="20"/>
                <w:szCs w:val="20"/>
              </w:rPr>
              <w:t>74</w:t>
            </w:r>
            <w:r w:rsidR="007C5214" w:rsidRPr="00E17A2F">
              <w:rPr>
                <w:rFonts w:ascii="Roboto" w:eastAsia="ArialNarrow" w:hAnsi="Roboto" w:cs="ArialNarrow"/>
                <w:sz w:val="20"/>
                <w:szCs w:val="20"/>
              </w:rPr>
              <w:t>%</w:t>
            </w:r>
          </w:p>
        </w:tc>
        <w:tc>
          <w:tcPr>
            <w:tcW w:w="1448" w:type="dxa"/>
            <w:gridSpan w:val="3"/>
          </w:tcPr>
          <w:p w14:paraId="3B0F6D93" w14:textId="77777777" w:rsidR="007C5214" w:rsidRPr="00E17A2F" w:rsidRDefault="007C5214" w:rsidP="00242A50">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448" w:type="dxa"/>
            <w:gridSpan w:val="3"/>
          </w:tcPr>
          <w:p w14:paraId="59EB86C1" w14:textId="77777777" w:rsidR="007C5214" w:rsidRPr="00E17A2F" w:rsidRDefault="007C5214" w:rsidP="00242A50">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448" w:type="dxa"/>
            <w:gridSpan w:val="3"/>
          </w:tcPr>
          <w:p w14:paraId="3B9D7899" w14:textId="77777777" w:rsidR="007C5214" w:rsidRPr="00E17A2F" w:rsidRDefault="007C5214" w:rsidP="00242A50">
            <w:pPr>
              <w:jc w:val="both"/>
              <w:rPr>
                <w:rFonts w:ascii="Roboto" w:eastAsia="ArialNarrow" w:hAnsi="Roboto" w:cs="ArialNarrow"/>
                <w:sz w:val="20"/>
                <w:szCs w:val="20"/>
              </w:rPr>
            </w:pPr>
            <w:r w:rsidRPr="00E17A2F">
              <w:rPr>
                <w:rFonts w:ascii="Roboto" w:eastAsia="ArialNarrow" w:hAnsi="Roboto" w:cs="ArialNarrow"/>
                <w:sz w:val="20"/>
                <w:szCs w:val="20"/>
              </w:rPr>
              <w:t>N/A</w:t>
            </w:r>
          </w:p>
        </w:tc>
      </w:tr>
    </w:tbl>
    <w:p w14:paraId="56A13A65" w14:textId="77777777" w:rsidR="00B01731" w:rsidRPr="00E17A2F" w:rsidRDefault="00B01731" w:rsidP="001E4BE9">
      <w:pPr>
        <w:jc w:val="both"/>
        <w:rPr>
          <w:rFonts w:eastAsia="ArialNarrow" w:cs="ArialNarrow"/>
          <w:sz w:val="20"/>
          <w:szCs w:val="20"/>
        </w:rPr>
      </w:pPr>
    </w:p>
    <w:p w14:paraId="5D749CC6" w14:textId="5DAF32F7" w:rsidR="00195EDB" w:rsidRPr="00E17A2F" w:rsidRDefault="00195EDB">
      <w:pPr>
        <w:rPr>
          <w:rFonts w:eastAsia="ArialNarrow" w:cs="ArialNarrow"/>
          <w:sz w:val="20"/>
          <w:szCs w:val="20"/>
        </w:rPr>
      </w:pPr>
      <w:r w:rsidRPr="00E17A2F">
        <w:rPr>
          <w:rFonts w:eastAsia="ArialNarrow" w:cs="ArialNarrow"/>
          <w:sz w:val="20"/>
          <w:szCs w:val="20"/>
        </w:rPr>
        <w:br w:type="page"/>
      </w:r>
    </w:p>
    <w:p w14:paraId="2543222C" w14:textId="77777777" w:rsidR="00195EDB" w:rsidRPr="00E17A2F" w:rsidRDefault="00195EDB" w:rsidP="001E4BE9">
      <w:pPr>
        <w:jc w:val="both"/>
        <w:rPr>
          <w:rFonts w:eastAsia="ArialNarrow" w:cs="ArialNarrow"/>
          <w:sz w:val="20"/>
          <w:szCs w:val="20"/>
        </w:rPr>
      </w:pPr>
    </w:p>
    <w:p w14:paraId="3F4310BA" w14:textId="7F9F1FB0" w:rsidR="00195EDB" w:rsidRPr="00E17A2F" w:rsidRDefault="00195EDB" w:rsidP="00195EDB">
      <w:pPr>
        <w:jc w:val="both"/>
        <w:rPr>
          <w:rFonts w:ascii="Roboto" w:eastAsia="ArialNarrow" w:hAnsi="Roboto" w:cs="ArialNarrow"/>
          <w:i/>
          <w:sz w:val="20"/>
          <w:szCs w:val="20"/>
        </w:rPr>
      </w:pPr>
      <w:r w:rsidRPr="00E17A2F">
        <w:rPr>
          <w:rFonts w:ascii="Roboto" w:eastAsia="ArialNarrow" w:hAnsi="Roboto" w:cs="ArialNarrow"/>
          <w:i/>
          <w:sz w:val="20"/>
          <w:szCs w:val="20"/>
        </w:rPr>
        <w:t>Tabella 9 - Clientela al dettaglio – broker</w:t>
      </w:r>
    </w:p>
    <w:tbl>
      <w:tblPr>
        <w:tblStyle w:val="Grigliatabella"/>
        <w:tblW w:w="0" w:type="auto"/>
        <w:tblLook w:val="04A0" w:firstRow="1" w:lastRow="0" w:firstColumn="1" w:lastColumn="0" w:noHBand="0" w:noVBand="1"/>
      </w:tblPr>
      <w:tblGrid>
        <w:gridCol w:w="2387"/>
        <w:gridCol w:w="1445"/>
        <w:gridCol w:w="1446"/>
        <w:gridCol w:w="1448"/>
        <w:gridCol w:w="1448"/>
        <w:gridCol w:w="1448"/>
      </w:tblGrid>
      <w:tr w:rsidR="00195EDB" w:rsidRPr="00E17A2F" w14:paraId="53A0EC0E" w14:textId="77777777" w:rsidTr="00AF2908">
        <w:tc>
          <w:tcPr>
            <w:tcW w:w="2253" w:type="dxa"/>
            <w:tcBorders>
              <w:bottom w:val="single" w:sz="4" w:space="0" w:color="FFFFFF"/>
            </w:tcBorders>
            <w:shd w:val="clear" w:color="auto" w:fill="000000" w:themeFill="text1"/>
          </w:tcPr>
          <w:p w14:paraId="0AE579D4" w14:textId="77777777" w:rsidR="00195EDB" w:rsidRPr="00E17A2F" w:rsidRDefault="00195EDB" w:rsidP="00AF2908">
            <w:pPr>
              <w:jc w:val="both"/>
              <w:rPr>
                <w:rFonts w:ascii="Roboto" w:eastAsia="ArialNarrow" w:hAnsi="Roboto" w:cs="ArialNarrow"/>
                <w:sz w:val="20"/>
                <w:szCs w:val="20"/>
              </w:rPr>
            </w:pPr>
            <w:r w:rsidRPr="00E17A2F">
              <w:rPr>
                <w:rFonts w:ascii="Roboto" w:eastAsia="ArialNarrow" w:hAnsi="Roboto" w:cs="ArialNarrow"/>
                <w:sz w:val="20"/>
                <w:szCs w:val="20"/>
              </w:rPr>
              <w:t>Classe dello strumento</w:t>
            </w:r>
          </w:p>
        </w:tc>
        <w:tc>
          <w:tcPr>
            <w:tcW w:w="7369" w:type="dxa"/>
            <w:gridSpan w:val="5"/>
          </w:tcPr>
          <w:p w14:paraId="207F6DB8" w14:textId="286C463A" w:rsidR="00195EDB" w:rsidRPr="00E17A2F" w:rsidRDefault="00195EDB" w:rsidP="00AF2908">
            <w:pPr>
              <w:jc w:val="both"/>
              <w:rPr>
                <w:rFonts w:ascii="Roboto" w:eastAsia="ArialNarrow" w:hAnsi="Roboto" w:cs="ArialNarrow"/>
                <w:sz w:val="20"/>
                <w:szCs w:val="20"/>
              </w:rPr>
            </w:pPr>
            <w:r w:rsidRPr="00E17A2F">
              <w:rPr>
                <w:rFonts w:ascii="Roboto" w:eastAsia="ArialNarrow" w:hAnsi="Roboto" w:cs="ArialNarrow"/>
                <w:sz w:val="20"/>
                <w:szCs w:val="20"/>
              </w:rPr>
              <w:t>Strumenti di capitale – Azioni e certificati di deposito - Fasce di liquidità 1 e 2</w:t>
            </w:r>
          </w:p>
        </w:tc>
      </w:tr>
      <w:tr w:rsidR="00195EDB" w:rsidRPr="00E17A2F" w14:paraId="1CEF5A04" w14:textId="77777777" w:rsidTr="00AF2908">
        <w:tc>
          <w:tcPr>
            <w:tcW w:w="2253" w:type="dxa"/>
            <w:tcBorders>
              <w:top w:val="single" w:sz="4" w:space="0" w:color="FFFFFF"/>
              <w:bottom w:val="single" w:sz="4" w:space="0" w:color="FFFFFF"/>
            </w:tcBorders>
            <w:shd w:val="clear" w:color="auto" w:fill="000000" w:themeFill="text1"/>
          </w:tcPr>
          <w:p w14:paraId="5F8CC879" w14:textId="77777777" w:rsidR="00195EDB" w:rsidRPr="00E17A2F" w:rsidRDefault="00195EDB" w:rsidP="00AF2908">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Indicare se &lt; 1 contrattazione</w:t>
            </w:r>
          </w:p>
          <w:p w14:paraId="36F3BFAC" w14:textId="77777777" w:rsidR="00195EDB" w:rsidRPr="00E17A2F" w:rsidRDefault="00195EDB" w:rsidP="00AF2908">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a giorno lavorativo, in media</w:t>
            </w:r>
          </w:p>
          <w:p w14:paraId="400CEAAC" w14:textId="77777777" w:rsidR="00195EDB" w:rsidRPr="00E17A2F" w:rsidRDefault="00195EDB" w:rsidP="00AF2908">
            <w:pPr>
              <w:jc w:val="both"/>
              <w:rPr>
                <w:rFonts w:ascii="Roboto" w:eastAsia="ArialNarrow" w:hAnsi="Roboto" w:cs="ArialNarrow"/>
                <w:sz w:val="20"/>
                <w:szCs w:val="20"/>
              </w:rPr>
            </w:pPr>
            <w:r w:rsidRPr="00E17A2F">
              <w:rPr>
                <w:rFonts w:ascii="Roboto" w:eastAsia="ArialNarrow" w:hAnsi="Roboto" w:cs="ArialNarrow"/>
                <w:sz w:val="20"/>
                <w:szCs w:val="20"/>
              </w:rPr>
              <w:t>l'anno precedente</w:t>
            </w:r>
          </w:p>
        </w:tc>
        <w:tc>
          <w:tcPr>
            <w:tcW w:w="7369" w:type="dxa"/>
            <w:gridSpan w:val="5"/>
            <w:tcBorders>
              <w:bottom w:val="single" w:sz="4" w:space="0" w:color="auto"/>
            </w:tcBorders>
          </w:tcPr>
          <w:p w14:paraId="4A93A35F" w14:textId="16A4048B" w:rsidR="00195EDB" w:rsidRPr="00E17A2F" w:rsidRDefault="002A4A74" w:rsidP="00AF2908">
            <w:pPr>
              <w:jc w:val="both"/>
              <w:rPr>
                <w:rFonts w:ascii="Roboto" w:eastAsia="ArialNarrow" w:hAnsi="Roboto" w:cs="ArialNarrow"/>
                <w:sz w:val="20"/>
                <w:szCs w:val="20"/>
              </w:rPr>
            </w:pPr>
            <w:r w:rsidRPr="00E17A2F">
              <w:rPr>
                <w:rFonts w:ascii="Roboto" w:eastAsia="ArialNarrow" w:hAnsi="Roboto" w:cs="ArialNarrow"/>
                <w:sz w:val="20"/>
                <w:szCs w:val="20"/>
              </w:rPr>
              <w:t>SI</w:t>
            </w:r>
          </w:p>
        </w:tc>
      </w:tr>
      <w:tr w:rsidR="00195EDB" w:rsidRPr="00E17A2F" w14:paraId="4CCA3C59" w14:textId="77777777" w:rsidTr="00AF2908">
        <w:tc>
          <w:tcPr>
            <w:tcW w:w="2253" w:type="dxa"/>
            <w:tcBorders>
              <w:top w:val="single" w:sz="4" w:space="0" w:color="FFFFFF"/>
              <w:right w:val="single" w:sz="4" w:space="0" w:color="FFFFFF" w:themeColor="background1"/>
            </w:tcBorders>
            <w:shd w:val="clear" w:color="auto" w:fill="000000" w:themeFill="text1"/>
          </w:tcPr>
          <w:p w14:paraId="255D1183" w14:textId="77777777" w:rsidR="00195EDB" w:rsidRPr="00E17A2F" w:rsidRDefault="00195EDB" w:rsidP="00AF2908">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Primi cinque broker per volume di contrattazione (in</w:t>
            </w:r>
          </w:p>
          <w:p w14:paraId="7E75A20E" w14:textId="77777777" w:rsidR="00195EDB" w:rsidRPr="00E17A2F" w:rsidRDefault="00195EDB" w:rsidP="00AF2908">
            <w:pPr>
              <w:jc w:val="both"/>
              <w:rPr>
                <w:rFonts w:ascii="Roboto" w:eastAsia="ArialNarrow" w:hAnsi="Roboto" w:cs="ArialNarrow"/>
                <w:sz w:val="20"/>
                <w:szCs w:val="20"/>
              </w:rPr>
            </w:pPr>
            <w:r w:rsidRPr="00E17A2F">
              <w:rPr>
                <w:rFonts w:ascii="Roboto" w:eastAsia="ArialNarrow" w:hAnsi="Roboto" w:cs="ArialNarrow"/>
                <w:sz w:val="20"/>
                <w:szCs w:val="20"/>
              </w:rPr>
              <w:t>ordine decrescente)</w:t>
            </w:r>
          </w:p>
        </w:tc>
        <w:tc>
          <w:tcPr>
            <w:tcW w:w="1473" w:type="dxa"/>
            <w:tcBorders>
              <w:left w:val="single" w:sz="4" w:space="0" w:color="FFFFFF" w:themeColor="background1"/>
              <w:right w:val="single" w:sz="4" w:space="0" w:color="FFFFFF" w:themeColor="background1"/>
            </w:tcBorders>
            <w:shd w:val="clear" w:color="auto" w:fill="000000" w:themeFill="text1"/>
          </w:tcPr>
          <w:p w14:paraId="01D700A1" w14:textId="77777777" w:rsidR="00195EDB" w:rsidRPr="00E17A2F" w:rsidRDefault="00195EDB" w:rsidP="00AF2908">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Volume negoziato in percentuale del totale della classe</w:t>
            </w:r>
          </w:p>
        </w:tc>
        <w:tc>
          <w:tcPr>
            <w:tcW w:w="1474" w:type="dxa"/>
            <w:tcBorders>
              <w:left w:val="single" w:sz="4" w:space="0" w:color="FFFFFF" w:themeColor="background1"/>
              <w:right w:val="single" w:sz="4" w:space="0" w:color="FFFFFF" w:themeColor="background1"/>
            </w:tcBorders>
            <w:shd w:val="clear" w:color="auto" w:fill="000000" w:themeFill="text1"/>
          </w:tcPr>
          <w:p w14:paraId="303FD89C" w14:textId="77777777" w:rsidR="00195EDB" w:rsidRPr="00E17A2F" w:rsidRDefault="00195EDB" w:rsidP="00AF2908">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Ordini eseguiti</w:t>
            </w:r>
          </w:p>
          <w:p w14:paraId="1C65B464" w14:textId="77777777" w:rsidR="00195EDB" w:rsidRPr="00E17A2F" w:rsidRDefault="00195EDB" w:rsidP="00AF2908">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In percentuale del totale della classe</w:t>
            </w:r>
          </w:p>
        </w:tc>
        <w:tc>
          <w:tcPr>
            <w:tcW w:w="1474" w:type="dxa"/>
            <w:tcBorders>
              <w:left w:val="single" w:sz="4" w:space="0" w:color="FFFFFF" w:themeColor="background1"/>
              <w:right w:val="single" w:sz="4" w:space="0" w:color="FFFFFF" w:themeColor="background1"/>
            </w:tcBorders>
            <w:shd w:val="clear" w:color="auto" w:fill="000000" w:themeFill="text1"/>
          </w:tcPr>
          <w:p w14:paraId="04C61109" w14:textId="77777777" w:rsidR="00195EDB" w:rsidRPr="00E17A2F" w:rsidRDefault="00195EDB" w:rsidP="00AF2908">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3D883C4B" w14:textId="77777777" w:rsidR="00195EDB" w:rsidRPr="00E17A2F" w:rsidRDefault="00195EDB" w:rsidP="00AF2908">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 passivi</w:t>
            </w:r>
          </w:p>
        </w:tc>
        <w:tc>
          <w:tcPr>
            <w:tcW w:w="1474" w:type="dxa"/>
            <w:tcBorders>
              <w:left w:val="single" w:sz="4" w:space="0" w:color="FFFFFF" w:themeColor="background1"/>
              <w:right w:val="single" w:sz="4" w:space="0" w:color="FFFFFF" w:themeColor="background1"/>
            </w:tcBorders>
            <w:shd w:val="clear" w:color="auto" w:fill="000000" w:themeFill="text1"/>
          </w:tcPr>
          <w:p w14:paraId="2E7DE1AA" w14:textId="77777777" w:rsidR="00195EDB" w:rsidRPr="00E17A2F" w:rsidRDefault="00195EDB" w:rsidP="00AF2908">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2E46F71F" w14:textId="77777777" w:rsidR="00195EDB" w:rsidRPr="00E17A2F" w:rsidRDefault="00195EDB" w:rsidP="00AF2908">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w:t>
            </w:r>
          </w:p>
          <w:p w14:paraId="73833B39" w14:textId="77777777" w:rsidR="00195EDB" w:rsidRPr="00E17A2F" w:rsidRDefault="00195EDB" w:rsidP="00AF2908">
            <w:pPr>
              <w:jc w:val="both"/>
              <w:rPr>
                <w:rFonts w:ascii="Roboto" w:eastAsia="ArialNarrow" w:hAnsi="Roboto" w:cs="ArialNarrow"/>
                <w:sz w:val="20"/>
                <w:szCs w:val="20"/>
              </w:rPr>
            </w:pPr>
            <w:r w:rsidRPr="00E17A2F">
              <w:rPr>
                <w:rFonts w:ascii="Roboto" w:eastAsia="ArialNarrow" w:hAnsi="Roboto" w:cs="ArialNarrow"/>
                <w:sz w:val="20"/>
                <w:szCs w:val="20"/>
              </w:rPr>
              <w:t>aggressivi</w:t>
            </w:r>
          </w:p>
        </w:tc>
        <w:tc>
          <w:tcPr>
            <w:tcW w:w="1474" w:type="dxa"/>
            <w:tcBorders>
              <w:left w:val="single" w:sz="4" w:space="0" w:color="FFFFFF" w:themeColor="background1"/>
            </w:tcBorders>
            <w:shd w:val="clear" w:color="auto" w:fill="000000" w:themeFill="text1"/>
          </w:tcPr>
          <w:p w14:paraId="0C83E72E" w14:textId="77777777" w:rsidR="00195EDB" w:rsidRPr="00E17A2F" w:rsidRDefault="00195EDB" w:rsidP="00AF2908">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3B4891B9" w14:textId="77777777" w:rsidR="00195EDB" w:rsidRPr="00E17A2F" w:rsidRDefault="00195EDB" w:rsidP="00AF2908">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w:t>
            </w:r>
          </w:p>
          <w:p w14:paraId="6A0B4105" w14:textId="77777777" w:rsidR="00195EDB" w:rsidRPr="00E17A2F" w:rsidRDefault="00195EDB" w:rsidP="00AF2908">
            <w:pPr>
              <w:jc w:val="both"/>
              <w:rPr>
                <w:rFonts w:ascii="Roboto" w:eastAsia="ArialNarrow" w:hAnsi="Roboto" w:cs="ArialNarrow"/>
                <w:sz w:val="20"/>
                <w:szCs w:val="20"/>
              </w:rPr>
            </w:pPr>
            <w:r w:rsidRPr="00E17A2F">
              <w:rPr>
                <w:rFonts w:ascii="Roboto" w:eastAsia="ArialNarrow" w:hAnsi="Roboto" w:cs="ArialNarrow"/>
                <w:sz w:val="20"/>
                <w:szCs w:val="20"/>
              </w:rPr>
              <w:t>orientati</w:t>
            </w:r>
          </w:p>
        </w:tc>
      </w:tr>
      <w:tr w:rsidR="00195EDB" w:rsidRPr="00E17A2F" w14:paraId="6B511CB7" w14:textId="77777777" w:rsidTr="00AF2908">
        <w:tc>
          <w:tcPr>
            <w:tcW w:w="2253" w:type="dxa"/>
          </w:tcPr>
          <w:p w14:paraId="057A12E1" w14:textId="77777777" w:rsidR="00195EDB" w:rsidRPr="00E17A2F" w:rsidRDefault="00195EDB" w:rsidP="00AF2908">
            <w:pPr>
              <w:jc w:val="both"/>
              <w:rPr>
                <w:rFonts w:ascii="Roboto" w:eastAsia="ArialNarrow" w:hAnsi="Roboto" w:cs="ArialNarrow"/>
                <w:sz w:val="20"/>
                <w:szCs w:val="20"/>
              </w:rPr>
            </w:pPr>
            <w:r w:rsidRPr="00E17A2F">
              <w:rPr>
                <w:rFonts w:ascii="Roboto" w:eastAsia="ArialNarrow" w:hAnsi="Roboto" w:cs="ArialNarrow"/>
                <w:sz w:val="20"/>
                <w:szCs w:val="20"/>
              </w:rPr>
              <w:t>Banca Sella</w:t>
            </w:r>
          </w:p>
          <w:p w14:paraId="3732EE79" w14:textId="77777777" w:rsidR="00195EDB" w:rsidRPr="00E17A2F" w:rsidRDefault="00195EDB" w:rsidP="00AF2908">
            <w:pPr>
              <w:jc w:val="both"/>
              <w:rPr>
                <w:rFonts w:ascii="Roboto" w:eastAsia="ArialNarrow" w:hAnsi="Roboto" w:cs="ArialNarrow"/>
                <w:sz w:val="20"/>
                <w:szCs w:val="20"/>
              </w:rPr>
            </w:pPr>
            <w:r w:rsidRPr="00E17A2F">
              <w:rPr>
                <w:rFonts w:ascii="Roboto" w:eastAsia="ArialNarrow" w:hAnsi="Roboto" w:cs="ArialNarrow"/>
                <w:sz w:val="20"/>
                <w:szCs w:val="20"/>
              </w:rPr>
              <w:t>549300I70IUB41P86L19</w:t>
            </w:r>
          </w:p>
        </w:tc>
        <w:tc>
          <w:tcPr>
            <w:tcW w:w="1473" w:type="dxa"/>
          </w:tcPr>
          <w:p w14:paraId="37F35C4B" w14:textId="77777777" w:rsidR="00195EDB" w:rsidRPr="00E17A2F" w:rsidRDefault="00195EDB" w:rsidP="00AF2908">
            <w:pPr>
              <w:jc w:val="both"/>
              <w:rPr>
                <w:rFonts w:ascii="Roboto" w:eastAsia="ArialNarrow" w:hAnsi="Roboto" w:cs="ArialNarrow"/>
                <w:sz w:val="20"/>
                <w:szCs w:val="20"/>
              </w:rPr>
            </w:pPr>
            <w:r w:rsidRPr="00E17A2F">
              <w:rPr>
                <w:rFonts w:ascii="Roboto" w:eastAsia="ArialNarrow" w:hAnsi="Roboto" w:cs="ArialNarrow"/>
                <w:sz w:val="20"/>
                <w:szCs w:val="20"/>
              </w:rPr>
              <w:t>100%</w:t>
            </w:r>
          </w:p>
        </w:tc>
        <w:tc>
          <w:tcPr>
            <w:tcW w:w="1474" w:type="dxa"/>
          </w:tcPr>
          <w:p w14:paraId="0E2875E7" w14:textId="77777777" w:rsidR="00195EDB" w:rsidRPr="00E17A2F" w:rsidRDefault="00195EDB" w:rsidP="00AF2908">
            <w:pPr>
              <w:jc w:val="both"/>
              <w:rPr>
                <w:rFonts w:ascii="Roboto" w:eastAsia="ArialNarrow" w:hAnsi="Roboto" w:cs="ArialNarrow"/>
                <w:sz w:val="20"/>
                <w:szCs w:val="20"/>
              </w:rPr>
            </w:pPr>
            <w:r w:rsidRPr="00E17A2F">
              <w:rPr>
                <w:rFonts w:ascii="Roboto" w:eastAsia="ArialNarrow" w:hAnsi="Roboto" w:cs="ArialNarrow"/>
                <w:sz w:val="20"/>
                <w:szCs w:val="20"/>
              </w:rPr>
              <w:t>100%</w:t>
            </w:r>
          </w:p>
        </w:tc>
        <w:tc>
          <w:tcPr>
            <w:tcW w:w="1474" w:type="dxa"/>
          </w:tcPr>
          <w:p w14:paraId="413FCB6D" w14:textId="77777777" w:rsidR="00195EDB" w:rsidRPr="00E17A2F" w:rsidRDefault="00195EDB" w:rsidP="00AF2908">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474" w:type="dxa"/>
          </w:tcPr>
          <w:p w14:paraId="476BEA64" w14:textId="77777777" w:rsidR="00195EDB" w:rsidRPr="00E17A2F" w:rsidRDefault="00195EDB" w:rsidP="00AF2908">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474" w:type="dxa"/>
          </w:tcPr>
          <w:p w14:paraId="120BD759" w14:textId="77777777" w:rsidR="00195EDB" w:rsidRPr="00E17A2F" w:rsidRDefault="00195EDB" w:rsidP="00AF2908">
            <w:pPr>
              <w:jc w:val="both"/>
              <w:rPr>
                <w:rFonts w:ascii="Roboto" w:eastAsia="ArialNarrow" w:hAnsi="Roboto" w:cs="ArialNarrow"/>
                <w:sz w:val="20"/>
                <w:szCs w:val="20"/>
              </w:rPr>
            </w:pPr>
            <w:r w:rsidRPr="00E17A2F">
              <w:rPr>
                <w:rFonts w:ascii="Roboto" w:eastAsia="ArialNarrow" w:hAnsi="Roboto" w:cs="ArialNarrow"/>
                <w:sz w:val="20"/>
                <w:szCs w:val="20"/>
              </w:rPr>
              <w:t>N/A</w:t>
            </w:r>
          </w:p>
        </w:tc>
      </w:tr>
    </w:tbl>
    <w:p w14:paraId="04510090" w14:textId="77777777" w:rsidR="00195EDB" w:rsidRPr="00E17A2F" w:rsidRDefault="00195EDB" w:rsidP="001E4BE9">
      <w:pPr>
        <w:jc w:val="both"/>
        <w:rPr>
          <w:rFonts w:ascii="Roboto" w:eastAsia="ArialNarrow" w:hAnsi="Roboto" w:cs="ArialNarrow"/>
          <w:sz w:val="20"/>
          <w:szCs w:val="20"/>
        </w:rPr>
      </w:pPr>
    </w:p>
    <w:p w14:paraId="328F51D4" w14:textId="77777777" w:rsidR="00195EDB" w:rsidRPr="00E17A2F" w:rsidRDefault="00195EDB" w:rsidP="001E4BE9">
      <w:pPr>
        <w:jc w:val="both"/>
        <w:rPr>
          <w:rFonts w:ascii="Roboto" w:eastAsia="ArialNarrow" w:hAnsi="Roboto" w:cs="ArialNarrow"/>
          <w:sz w:val="20"/>
          <w:szCs w:val="20"/>
        </w:rPr>
      </w:pPr>
    </w:p>
    <w:p w14:paraId="51E871B4" w14:textId="09681A1C" w:rsidR="00B01731" w:rsidRPr="00E17A2F" w:rsidRDefault="00B01731" w:rsidP="001E4BE9">
      <w:pPr>
        <w:jc w:val="both"/>
        <w:rPr>
          <w:rFonts w:ascii="Roboto" w:eastAsia="ArialNarrow" w:hAnsi="Roboto" w:cs="ArialNarrow"/>
          <w:i/>
          <w:sz w:val="20"/>
          <w:szCs w:val="20"/>
        </w:rPr>
      </w:pPr>
      <w:r w:rsidRPr="00E17A2F">
        <w:rPr>
          <w:rFonts w:ascii="Roboto" w:eastAsia="ArialNarrow" w:hAnsi="Roboto" w:cs="ArialNarrow"/>
          <w:i/>
          <w:sz w:val="20"/>
          <w:szCs w:val="20"/>
        </w:rPr>
        <w:t>Tabella 9bis – Clientela Professionale – broker</w:t>
      </w:r>
    </w:p>
    <w:tbl>
      <w:tblPr>
        <w:tblStyle w:val="Grigliatabella"/>
        <w:tblW w:w="0" w:type="auto"/>
        <w:tblLook w:val="04A0" w:firstRow="1" w:lastRow="0" w:firstColumn="1" w:lastColumn="0" w:noHBand="0" w:noVBand="1"/>
      </w:tblPr>
      <w:tblGrid>
        <w:gridCol w:w="2419"/>
        <w:gridCol w:w="338"/>
        <w:gridCol w:w="1160"/>
        <w:gridCol w:w="209"/>
        <w:gridCol w:w="1215"/>
        <w:gridCol w:w="156"/>
        <w:gridCol w:w="1271"/>
        <w:gridCol w:w="104"/>
        <w:gridCol w:w="1323"/>
        <w:gridCol w:w="52"/>
        <w:gridCol w:w="1375"/>
      </w:tblGrid>
      <w:tr w:rsidR="00B01731" w:rsidRPr="00E17A2F" w14:paraId="6BBF3143" w14:textId="77777777" w:rsidTr="001E05BB">
        <w:tc>
          <w:tcPr>
            <w:tcW w:w="2419" w:type="dxa"/>
            <w:tcBorders>
              <w:bottom w:val="single" w:sz="4" w:space="0" w:color="FFFFFF"/>
            </w:tcBorders>
            <w:shd w:val="clear" w:color="auto" w:fill="000000" w:themeFill="text1"/>
          </w:tcPr>
          <w:p w14:paraId="4839231A" w14:textId="77777777" w:rsidR="00B01731" w:rsidRPr="00E17A2F" w:rsidRDefault="00B01731" w:rsidP="00921B62">
            <w:pPr>
              <w:jc w:val="both"/>
              <w:rPr>
                <w:rFonts w:ascii="Roboto" w:eastAsia="ArialNarrow" w:hAnsi="Roboto" w:cs="ArialNarrow"/>
                <w:sz w:val="20"/>
                <w:szCs w:val="20"/>
              </w:rPr>
            </w:pPr>
            <w:r w:rsidRPr="00E17A2F">
              <w:rPr>
                <w:rFonts w:ascii="Roboto" w:eastAsia="ArialNarrow" w:hAnsi="Roboto" w:cs="ArialNarrow"/>
                <w:sz w:val="20"/>
                <w:szCs w:val="20"/>
              </w:rPr>
              <w:t>Classe dello strumento</w:t>
            </w:r>
          </w:p>
        </w:tc>
        <w:tc>
          <w:tcPr>
            <w:tcW w:w="7203" w:type="dxa"/>
            <w:gridSpan w:val="10"/>
          </w:tcPr>
          <w:p w14:paraId="53046C65" w14:textId="77777777" w:rsidR="00B01731" w:rsidRPr="00E17A2F" w:rsidRDefault="00B01731" w:rsidP="00921B62">
            <w:pPr>
              <w:jc w:val="both"/>
              <w:rPr>
                <w:rFonts w:ascii="Roboto" w:eastAsia="ArialNarrow" w:hAnsi="Roboto" w:cs="ArialNarrow"/>
                <w:sz w:val="20"/>
                <w:szCs w:val="20"/>
              </w:rPr>
            </w:pPr>
            <w:r w:rsidRPr="00E17A2F">
              <w:rPr>
                <w:rFonts w:ascii="Roboto" w:eastAsia="ArialNarrow" w:hAnsi="Roboto" w:cs="ArialNarrow"/>
                <w:sz w:val="20"/>
                <w:szCs w:val="20"/>
              </w:rPr>
              <w:t>Strumenti di capitale – Azioni e certificati di deposito - Fasce di liquidità 1 e 2</w:t>
            </w:r>
          </w:p>
        </w:tc>
      </w:tr>
      <w:tr w:rsidR="00B01731" w:rsidRPr="00E17A2F" w14:paraId="13E42131" w14:textId="77777777" w:rsidTr="001E05BB">
        <w:tc>
          <w:tcPr>
            <w:tcW w:w="2419" w:type="dxa"/>
            <w:tcBorders>
              <w:top w:val="single" w:sz="4" w:space="0" w:color="FFFFFF"/>
              <w:bottom w:val="single" w:sz="4" w:space="0" w:color="FFFFFF"/>
            </w:tcBorders>
            <w:shd w:val="clear" w:color="auto" w:fill="000000" w:themeFill="text1"/>
          </w:tcPr>
          <w:p w14:paraId="20D1B7A0" w14:textId="77777777" w:rsidR="00B01731" w:rsidRPr="00E17A2F" w:rsidRDefault="00B01731"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Indicare se &lt; 1 contrattazione</w:t>
            </w:r>
          </w:p>
          <w:p w14:paraId="287E3856" w14:textId="77777777" w:rsidR="00B01731" w:rsidRPr="00E17A2F" w:rsidRDefault="00B01731"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a giorno lavorativo, in media</w:t>
            </w:r>
          </w:p>
          <w:p w14:paraId="0D441276" w14:textId="77777777" w:rsidR="00B01731" w:rsidRPr="00E17A2F" w:rsidRDefault="00B01731" w:rsidP="00921B62">
            <w:pPr>
              <w:jc w:val="both"/>
              <w:rPr>
                <w:rFonts w:ascii="Roboto" w:eastAsia="ArialNarrow" w:hAnsi="Roboto" w:cs="ArialNarrow"/>
                <w:sz w:val="20"/>
                <w:szCs w:val="20"/>
              </w:rPr>
            </w:pPr>
            <w:r w:rsidRPr="00E17A2F">
              <w:rPr>
                <w:rFonts w:ascii="Roboto" w:eastAsia="ArialNarrow" w:hAnsi="Roboto" w:cs="ArialNarrow"/>
                <w:sz w:val="20"/>
                <w:szCs w:val="20"/>
              </w:rPr>
              <w:t>l'anno precedente</w:t>
            </w:r>
          </w:p>
        </w:tc>
        <w:tc>
          <w:tcPr>
            <w:tcW w:w="7203" w:type="dxa"/>
            <w:gridSpan w:val="10"/>
            <w:tcBorders>
              <w:bottom w:val="single" w:sz="4" w:space="0" w:color="auto"/>
            </w:tcBorders>
          </w:tcPr>
          <w:p w14:paraId="0784FCD5" w14:textId="77777777" w:rsidR="00B01731" w:rsidRPr="00E17A2F" w:rsidRDefault="00B01731" w:rsidP="00921B62">
            <w:pPr>
              <w:jc w:val="both"/>
              <w:rPr>
                <w:rFonts w:ascii="Roboto" w:eastAsia="ArialNarrow" w:hAnsi="Roboto" w:cs="ArialNarrow"/>
                <w:sz w:val="20"/>
                <w:szCs w:val="20"/>
              </w:rPr>
            </w:pPr>
            <w:r w:rsidRPr="00E17A2F">
              <w:rPr>
                <w:rFonts w:ascii="Roboto" w:eastAsia="ArialNarrow" w:hAnsi="Roboto" w:cs="ArialNarrow"/>
                <w:sz w:val="20"/>
                <w:szCs w:val="20"/>
              </w:rPr>
              <w:t>SI</w:t>
            </w:r>
          </w:p>
        </w:tc>
      </w:tr>
      <w:tr w:rsidR="00B01731" w:rsidRPr="00E17A2F" w14:paraId="0F4D131C" w14:textId="77777777" w:rsidTr="001E05BB">
        <w:tc>
          <w:tcPr>
            <w:tcW w:w="2419" w:type="dxa"/>
            <w:tcBorders>
              <w:top w:val="single" w:sz="4" w:space="0" w:color="FFFFFF"/>
              <w:right w:val="single" w:sz="4" w:space="0" w:color="FFFFFF" w:themeColor="background1"/>
            </w:tcBorders>
            <w:shd w:val="clear" w:color="auto" w:fill="000000" w:themeFill="text1"/>
          </w:tcPr>
          <w:p w14:paraId="31DA15EA" w14:textId="77777777" w:rsidR="00B01731" w:rsidRPr="00E17A2F" w:rsidRDefault="00B01731"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Primi cinque broker per volume di contrattazione (in</w:t>
            </w:r>
          </w:p>
          <w:p w14:paraId="168785EE" w14:textId="77777777" w:rsidR="00B01731" w:rsidRPr="00E17A2F" w:rsidRDefault="00B01731" w:rsidP="00921B62">
            <w:pPr>
              <w:jc w:val="both"/>
              <w:rPr>
                <w:rFonts w:ascii="Roboto" w:eastAsia="ArialNarrow" w:hAnsi="Roboto" w:cs="ArialNarrow"/>
                <w:sz w:val="20"/>
                <w:szCs w:val="20"/>
              </w:rPr>
            </w:pPr>
            <w:r w:rsidRPr="00E17A2F">
              <w:rPr>
                <w:rFonts w:ascii="Roboto" w:eastAsia="ArialNarrow" w:hAnsi="Roboto" w:cs="ArialNarrow"/>
                <w:sz w:val="20"/>
                <w:szCs w:val="20"/>
              </w:rPr>
              <w:t>ordine decrescente)</w:t>
            </w:r>
          </w:p>
        </w:tc>
        <w:tc>
          <w:tcPr>
            <w:tcW w:w="1498" w:type="dxa"/>
            <w:gridSpan w:val="2"/>
            <w:tcBorders>
              <w:left w:val="single" w:sz="4" w:space="0" w:color="FFFFFF" w:themeColor="background1"/>
              <w:right w:val="single" w:sz="4" w:space="0" w:color="FFFFFF" w:themeColor="background1"/>
            </w:tcBorders>
            <w:shd w:val="clear" w:color="auto" w:fill="000000" w:themeFill="text1"/>
          </w:tcPr>
          <w:p w14:paraId="6829BFB8" w14:textId="77777777" w:rsidR="00B01731" w:rsidRPr="00E17A2F" w:rsidRDefault="00B01731"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Volume negoziato in percentuale del totale della classe</w:t>
            </w:r>
          </w:p>
        </w:tc>
        <w:tc>
          <w:tcPr>
            <w:tcW w:w="1424" w:type="dxa"/>
            <w:gridSpan w:val="2"/>
            <w:tcBorders>
              <w:left w:val="single" w:sz="4" w:space="0" w:color="FFFFFF" w:themeColor="background1"/>
              <w:right w:val="single" w:sz="4" w:space="0" w:color="FFFFFF" w:themeColor="background1"/>
            </w:tcBorders>
            <w:shd w:val="clear" w:color="auto" w:fill="000000" w:themeFill="text1"/>
          </w:tcPr>
          <w:p w14:paraId="24ACE1E4" w14:textId="77777777" w:rsidR="00B01731" w:rsidRPr="00E17A2F" w:rsidRDefault="00B01731"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Ordini eseguiti</w:t>
            </w:r>
          </w:p>
          <w:p w14:paraId="1762BED3" w14:textId="77777777" w:rsidR="00B01731" w:rsidRPr="00E17A2F" w:rsidRDefault="00B01731"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In percentuale del totale della classe</w:t>
            </w:r>
          </w:p>
        </w:tc>
        <w:tc>
          <w:tcPr>
            <w:tcW w:w="1427" w:type="dxa"/>
            <w:gridSpan w:val="2"/>
            <w:tcBorders>
              <w:left w:val="single" w:sz="4" w:space="0" w:color="FFFFFF" w:themeColor="background1"/>
              <w:right w:val="single" w:sz="4" w:space="0" w:color="FFFFFF" w:themeColor="background1"/>
            </w:tcBorders>
            <w:shd w:val="clear" w:color="auto" w:fill="000000" w:themeFill="text1"/>
          </w:tcPr>
          <w:p w14:paraId="423F53B5" w14:textId="77777777" w:rsidR="00B01731" w:rsidRPr="00E17A2F" w:rsidRDefault="00B01731"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127B234B" w14:textId="77777777" w:rsidR="00B01731" w:rsidRPr="00E17A2F" w:rsidRDefault="00B01731"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 passivi</w:t>
            </w:r>
          </w:p>
        </w:tc>
        <w:tc>
          <w:tcPr>
            <w:tcW w:w="1427" w:type="dxa"/>
            <w:gridSpan w:val="2"/>
            <w:tcBorders>
              <w:left w:val="single" w:sz="4" w:space="0" w:color="FFFFFF" w:themeColor="background1"/>
              <w:right w:val="single" w:sz="4" w:space="0" w:color="FFFFFF" w:themeColor="background1"/>
            </w:tcBorders>
            <w:shd w:val="clear" w:color="auto" w:fill="000000" w:themeFill="text1"/>
          </w:tcPr>
          <w:p w14:paraId="1905B43D" w14:textId="77777777" w:rsidR="00B01731" w:rsidRPr="00E17A2F" w:rsidRDefault="00B01731"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0AE04049" w14:textId="77777777" w:rsidR="00B01731" w:rsidRPr="00E17A2F" w:rsidRDefault="00B01731"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w:t>
            </w:r>
          </w:p>
          <w:p w14:paraId="580EE5DE" w14:textId="77777777" w:rsidR="00B01731" w:rsidRPr="00E17A2F" w:rsidRDefault="00B01731" w:rsidP="00921B62">
            <w:pPr>
              <w:jc w:val="both"/>
              <w:rPr>
                <w:rFonts w:ascii="Roboto" w:eastAsia="ArialNarrow" w:hAnsi="Roboto" w:cs="ArialNarrow"/>
                <w:sz w:val="20"/>
                <w:szCs w:val="20"/>
              </w:rPr>
            </w:pPr>
            <w:r w:rsidRPr="00E17A2F">
              <w:rPr>
                <w:rFonts w:ascii="Roboto" w:eastAsia="ArialNarrow" w:hAnsi="Roboto" w:cs="ArialNarrow"/>
                <w:sz w:val="20"/>
                <w:szCs w:val="20"/>
              </w:rPr>
              <w:t>aggressivi</w:t>
            </w:r>
          </w:p>
        </w:tc>
        <w:tc>
          <w:tcPr>
            <w:tcW w:w="1427" w:type="dxa"/>
            <w:gridSpan w:val="2"/>
            <w:tcBorders>
              <w:left w:val="single" w:sz="4" w:space="0" w:color="FFFFFF" w:themeColor="background1"/>
            </w:tcBorders>
            <w:shd w:val="clear" w:color="auto" w:fill="000000" w:themeFill="text1"/>
          </w:tcPr>
          <w:p w14:paraId="4E955C13" w14:textId="77777777" w:rsidR="00B01731" w:rsidRPr="00E17A2F" w:rsidRDefault="00B01731"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52FA2A5B" w14:textId="77777777" w:rsidR="00B01731" w:rsidRPr="00E17A2F" w:rsidRDefault="00B01731"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w:t>
            </w:r>
          </w:p>
          <w:p w14:paraId="6237BCA6" w14:textId="77777777" w:rsidR="00B01731" w:rsidRPr="00E17A2F" w:rsidRDefault="00B01731" w:rsidP="00921B62">
            <w:pPr>
              <w:jc w:val="both"/>
              <w:rPr>
                <w:rFonts w:ascii="Roboto" w:eastAsia="ArialNarrow" w:hAnsi="Roboto" w:cs="ArialNarrow"/>
                <w:sz w:val="20"/>
                <w:szCs w:val="20"/>
              </w:rPr>
            </w:pPr>
            <w:r w:rsidRPr="00E17A2F">
              <w:rPr>
                <w:rFonts w:ascii="Roboto" w:eastAsia="ArialNarrow" w:hAnsi="Roboto" w:cs="ArialNarrow"/>
                <w:sz w:val="20"/>
                <w:szCs w:val="20"/>
              </w:rPr>
              <w:t>orientati</w:t>
            </w:r>
          </w:p>
        </w:tc>
      </w:tr>
      <w:tr w:rsidR="00B01731" w:rsidRPr="00E17A2F" w14:paraId="4564C4DC" w14:textId="77777777" w:rsidTr="001E05BB">
        <w:tc>
          <w:tcPr>
            <w:tcW w:w="2757" w:type="dxa"/>
            <w:gridSpan w:val="2"/>
          </w:tcPr>
          <w:p w14:paraId="211B2F1C" w14:textId="6C0F229A" w:rsidR="00B01731" w:rsidRPr="00E17A2F" w:rsidRDefault="00EE58EC" w:rsidP="00921B62">
            <w:pPr>
              <w:jc w:val="both"/>
              <w:rPr>
                <w:rFonts w:ascii="Roboto" w:eastAsia="ArialNarrow" w:hAnsi="Roboto" w:cs="ArialNarrow"/>
                <w:sz w:val="20"/>
                <w:szCs w:val="20"/>
                <w:lang w:val="en-GB"/>
              </w:rPr>
            </w:pPr>
            <w:r w:rsidRPr="00E17A2F">
              <w:rPr>
                <w:rFonts w:ascii="Roboto" w:eastAsia="ArialNarrow" w:hAnsi="Roboto" w:cs="ArialNarrow"/>
                <w:sz w:val="20"/>
                <w:szCs w:val="20"/>
                <w:lang w:val="en-GB"/>
              </w:rPr>
              <w:t xml:space="preserve">Quintet Private Bank (Europe) </w:t>
            </w:r>
            <w:r w:rsidR="00B01731" w:rsidRPr="00E17A2F">
              <w:rPr>
                <w:rFonts w:ascii="Roboto" w:eastAsia="ArialNarrow" w:hAnsi="Roboto" w:cs="ArialNarrow"/>
                <w:sz w:val="20"/>
                <w:szCs w:val="20"/>
                <w:lang w:val="en-GB"/>
              </w:rPr>
              <w:t>S. A.</w:t>
            </w:r>
          </w:p>
          <w:p w14:paraId="2AEAF863" w14:textId="77777777" w:rsidR="00B01731" w:rsidRPr="00E17A2F" w:rsidRDefault="00B01731" w:rsidP="00921B62">
            <w:pPr>
              <w:jc w:val="both"/>
              <w:rPr>
                <w:rFonts w:ascii="Roboto" w:eastAsia="ArialNarrow" w:hAnsi="Roboto" w:cs="ArialNarrow"/>
                <w:sz w:val="20"/>
                <w:szCs w:val="20"/>
                <w:lang w:val="en-GB"/>
              </w:rPr>
            </w:pPr>
            <w:r w:rsidRPr="00E17A2F">
              <w:rPr>
                <w:rFonts w:ascii="Roboto" w:eastAsia="ArialNarrow" w:hAnsi="Roboto" w:cs="ArialNarrow"/>
                <w:sz w:val="20"/>
                <w:szCs w:val="20"/>
                <w:lang w:val="en-GB"/>
              </w:rPr>
              <w:t>KHCL65TP05J1HUW2D560</w:t>
            </w:r>
          </w:p>
        </w:tc>
        <w:tc>
          <w:tcPr>
            <w:tcW w:w="1369" w:type="dxa"/>
            <w:gridSpan w:val="2"/>
          </w:tcPr>
          <w:p w14:paraId="1347BA6F" w14:textId="7C74D3F1" w:rsidR="00B01731" w:rsidRPr="00E17A2F" w:rsidRDefault="00C56B23" w:rsidP="00921B62">
            <w:pPr>
              <w:jc w:val="both"/>
              <w:rPr>
                <w:rFonts w:ascii="Roboto" w:eastAsia="ArialNarrow" w:hAnsi="Roboto" w:cs="ArialNarrow"/>
                <w:sz w:val="20"/>
                <w:szCs w:val="20"/>
              </w:rPr>
            </w:pPr>
            <w:r w:rsidRPr="00E17A2F">
              <w:rPr>
                <w:rFonts w:ascii="Roboto" w:eastAsia="ArialNarrow" w:hAnsi="Roboto" w:cs="ArialNarrow"/>
                <w:sz w:val="20"/>
                <w:szCs w:val="20"/>
              </w:rPr>
              <w:t>34,26</w:t>
            </w:r>
            <w:r w:rsidR="00B01731" w:rsidRPr="00E17A2F">
              <w:rPr>
                <w:rFonts w:ascii="Roboto" w:eastAsia="ArialNarrow" w:hAnsi="Roboto" w:cs="ArialNarrow"/>
                <w:sz w:val="20"/>
                <w:szCs w:val="20"/>
              </w:rPr>
              <w:t>%</w:t>
            </w:r>
          </w:p>
        </w:tc>
        <w:tc>
          <w:tcPr>
            <w:tcW w:w="1371" w:type="dxa"/>
            <w:gridSpan w:val="2"/>
          </w:tcPr>
          <w:p w14:paraId="41C7E298" w14:textId="7CD8601B" w:rsidR="00B01731" w:rsidRPr="00E17A2F" w:rsidRDefault="00C56B23" w:rsidP="00921B62">
            <w:pPr>
              <w:jc w:val="both"/>
              <w:rPr>
                <w:rFonts w:ascii="Roboto" w:eastAsia="ArialNarrow" w:hAnsi="Roboto" w:cs="ArialNarrow"/>
                <w:sz w:val="20"/>
                <w:szCs w:val="20"/>
              </w:rPr>
            </w:pPr>
            <w:r w:rsidRPr="00E17A2F">
              <w:rPr>
                <w:rFonts w:ascii="Roboto" w:eastAsia="ArialNarrow" w:hAnsi="Roboto" w:cs="ArialNarrow"/>
                <w:sz w:val="20"/>
                <w:szCs w:val="20"/>
              </w:rPr>
              <w:t>95,81</w:t>
            </w:r>
            <w:r w:rsidR="00B01731" w:rsidRPr="00E17A2F">
              <w:rPr>
                <w:rFonts w:ascii="Roboto" w:eastAsia="ArialNarrow" w:hAnsi="Roboto" w:cs="ArialNarrow"/>
                <w:sz w:val="20"/>
                <w:szCs w:val="20"/>
              </w:rPr>
              <w:t>%</w:t>
            </w:r>
          </w:p>
        </w:tc>
        <w:tc>
          <w:tcPr>
            <w:tcW w:w="1375" w:type="dxa"/>
            <w:gridSpan w:val="2"/>
          </w:tcPr>
          <w:p w14:paraId="2C4CAE22" w14:textId="77777777" w:rsidR="00B01731" w:rsidRPr="00E17A2F" w:rsidRDefault="00B01731" w:rsidP="00921B62">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375" w:type="dxa"/>
            <w:gridSpan w:val="2"/>
          </w:tcPr>
          <w:p w14:paraId="14C12678" w14:textId="77777777" w:rsidR="00B01731" w:rsidRPr="00E17A2F" w:rsidRDefault="00B01731" w:rsidP="00921B62">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375" w:type="dxa"/>
          </w:tcPr>
          <w:p w14:paraId="50ED9472" w14:textId="77777777" w:rsidR="00B01731" w:rsidRPr="00E17A2F" w:rsidRDefault="00B01731" w:rsidP="00921B62">
            <w:pPr>
              <w:jc w:val="both"/>
              <w:rPr>
                <w:rFonts w:ascii="Roboto" w:eastAsia="ArialNarrow" w:hAnsi="Roboto" w:cs="ArialNarrow"/>
                <w:sz w:val="20"/>
                <w:szCs w:val="20"/>
              </w:rPr>
            </w:pPr>
            <w:r w:rsidRPr="00E17A2F">
              <w:rPr>
                <w:rFonts w:ascii="Roboto" w:eastAsia="ArialNarrow" w:hAnsi="Roboto" w:cs="ArialNarrow"/>
                <w:sz w:val="20"/>
                <w:szCs w:val="20"/>
              </w:rPr>
              <w:t>N/A</w:t>
            </w:r>
          </w:p>
        </w:tc>
      </w:tr>
      <w:tr w:rsidR="00C56B23" w:rsidRPr="00E17A2F" w14:paraId="5D06520D" w14:textId="77777777" w:rsidTr="00242A50">
        <w:tc>
          <w:tcPr>
            <w:tcW w:w="2757" w:type="dxa"/>
            <w:gridSpan w:val="2"/>
          </w:tcPr>
          <w:p w14:paraId="4D230794" w14:textId="77777777" w:rsidR="00C56B23" w:rsidRPr="00E17A2F" w:rsidRDefault="00C56B23" w:rsidP="00242A50">
            <w:pPr>
              <w:jc w:val="both"/>
              <w:rPr>
                <w:rFonts w:ascii="Roboto" w:eastAsia="ArialNarrow" w:hAnsi="Roboto" w:cs="ArialNarrow"/>
                <w:sz w:val="20"/>
                <w:szCs w:val="20"/>
              </w:rPr>
            </w:pPr>
            <w:proofErr w:type="spellStart"/>
            <w:r w:rsidRPr="00E17A2F">
              <w:rPr>
                <w:rFonts w:ascii="Roboto" w:eastAsia="ArialNarrow" w:hAnsi="Roboto" w:cs="ArialNarrow"/>
                <w:sz w:val="20"/>
                <w:szCs w:val="20"/>
              </w:rPr>
              <w:t>Banque</w:t>
            </w:r>
            <w:proofErr w:type="spellEnd"/>
            <w:r w:rsidRPr="00E17A2F">
              <w:rPr>
                <w:rFonts w:ascii="Roboto" w:eastAsia="ArialNarrow" w:hAnsi="Roboto" w:cs="ArialNarrow"/>
                <w:sz w:val="20"/>
                <w:szCs w:val="20"/>
              </w:rPr>
              <w:t xml:space="preserve"> J. </w:t>
            </w:r>
            <w:proofErr w:type="spellStart"/>
            <w:r w:rsidRPr="00E17A2F">
              <w:rPr>
                <w:rFonts w:ascii="Roboto" w:eastAsia="ArialNarrow" w:hAnsi="Roboto" w:cs="ArialNarrow"/>
                <w:sz w:val="20"/>
                <w:szCs w:val="20"/>
              </w:rPr>
              <w:t>Safra</w:t>
            </w:r>
            <w:proofErr w:type="spellEnd"/>
            <w:r w:rsidRPr="00E17A2F">
              <w:rPr>
                <w:rFonts w:ascii="Roboto" w:eastAsia="ArialNarrow" w:hAnsi="Roboto" w:cs="ArialNarrow"/>
                <w:sz w:val="20"/>
                <w:szCs w:val="20"/>
              </w:rPr>
              <w:t xml:space="preserve"> Sarasin (LUXEMBOURG) S.A.</w:t>
            </w:r>
          </w:p>
          <w:p w14:paraId="53E69A8C" w14:textId="77777777" w:rsidR="00C56B23" w:rsidRPr="00E17A2F" w:rsidRDefault="00C56B23" w:rsidP="00242A50">
            <w:pPr>
              <w:jc w:val="both"/>
              <w:rPr>
                <w:rFonts w:ascii="Roboto" w:eastAsia="ArialNarrow" w:hAnsi="Roboto" w:cs="ArialNarrow"/>
                <w:sz w:val="20"/>
                <w:szCs w:val="20"/>
              </w:rPr>
            </w:pPr>
            <w:r w:rsidRPr="00E17A2F">
              <w:rPr>
                <w:rFonts w:ascii="Roboto" w:eastAsia="ArialNarrow" w:hAnsi="Roboto" w:cs="ArialNarrow"/>
                <w:sz w:val="20"/>
                <w:szCs w:val="20"/>
              </w:rPr>
              <w:t>VVTM7QTMTM782I8PXM66</w:t>
            </w:r>
          </w:p>
        </w:tc>
        <w:tc>
          <w:tcPr>
            <w:tcW w:w="1369" w:type="dxa"/>
            <w:gridSpan w:val="2"/>
          </w:tcPr>
          <w:p w14:paraId="50C3C845" w14:textId="054559D7" w:rsidR="00C56B23" w:rsidRPr="00E17A2F" w:rsidRDefault="00C56B23" w:rsidP="00C56B23">
            <w:pPr>
              <w:jc w:val="both"/>
              <w:rPr>
                <w:rFonts w:ascii="Roboto" w:eastAsia="ArialNarrow" w:hAnsi="Roboto" w:cs="ArialNarrow"/>
                <w:sz w:val="20"/>
                <w:szCs w:val="20"/>
              </w:rPr>
            </w:pPr>
            <w:r w:rsidRPr="00E17A2F">
              <w:rPr>
                <w:rFonts w:ascii="Roboto" w:eastAsia="ArialNarrow" w:hAnsi="Roboto" w:cs="ArialNarrow"/>
                <w:sz w:val="20"/>
                <w:szCs w:val="20"/>
              </w:rPr>
              <w:t>65,74%</w:t>
            </w:r>
          </w:p>
        </w:tc>
        <w:tc>
          <w:tcPr>
            <w:tcW w:w="1371" w:type="dxa"/>
            <w:gridSpan w:val="2"/>
          </w:tcPr>
          <w:p w14:paraId="01E6EFFD" w14:textId="7531BD16" w:rsidR="00C56B23" w:rsidRPr="00E17A2F" w:rsidRDefault="00C56B23" w:rsidP="00C56B23">
            <w:pPr>
              <w:jc w:val="both"/>
              <w:rPr>
                <w:rFonts w:ascii="Roboto" w:eastAsia="ArialNarrow" w:hAnsi="Roboto" w:cs="ArialNarrow"/>
                <w:sz w:val="20"/>
                <w:szCs w:val="20"/>
              </w:rPr>
            </w:pPr>
            <w:r w:rsidRPr="00E17A2F">
              <w:rPr>
                <w:rFonts w:ascii="Roboto" w:eastAsia="ArialNarrow" w:hAnsi="Roboto" w:cs="ArialNarrow"/>
                <w:sz w:val="20"/>
                <w:szCs w:val="20"/>
              </w:rPr>
              <w:t>4,19%</w:t>
            </w:r>
          </w:p>
        </w:tc>
        <w:tc>
          <w:tcPr>
            <w:tcW w:w="1375" w:type="dxa"/>
            <w:gridSpan w:val="2"/>
          </w:tcPr>
          <w:p w14:paraId="13916620" w14:textId="77777777" w:rsidR="00C56B23" w:rsidRPr="00E17A2F" w:rsidRDefault="00C56B23" w:rsidP="00242A50">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375" w:type="dxa"/>
            <w:gridSpan w:val="2"/>
          </w:tcPr>
          <w:p w14:paraId="4C07895B" w14:textId="77777777" w:rsidR="00C56B23" w:rsidRPr="00E17A2F" w:rsidRDefault="00C56B23" w:rsidP="00242A50">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375" w:type="dxa"/>
          </w:tcPr>
          <w:p w14:paraId="582D4D96" w14:textId="77777777" w:rsidR="00C56B23" w:rsidRPr="00E17A2F" w:rsidRDefault="00C56B23" w:rsidP="00242A50">
            <w:pPr>
              <w:jc w:val="both"/>
              <w:rPr>
                <w:rFonts w:ascii="Roboto" w:eastAsia="ArialNarrow" w:hAnsi="Roboto" w:cs="ArialNarrow"/>
                <w:sz w:val="20"/>
                <w:szCs w:val="20"/>
              </w:rPr>
            </w:pPr>
            <w:r w:rsidRPr="00E17A2F">
              <w:rPr>
                <w:rFonts w:ascii="Roboto" w:eastAsia="ArialNarrow" w:hAnsi="Roboto" w:cs="ArialNarrow"/>
                <w:sz w:val="20"/>
                <w:szCs w:val="20"/>
              </w:rPr>
              <w:t>N/A</w:t>
            </w:r>
          </w:p>
        </w:tc>
      </w:tr>
    </w:tbl>
    <w:p w14:paraId="735D8E2A" w14:textId="77777777" w:rsidR="00B01731" w:rsidRPr="00E17A2F" w:rsidRDefault="00B01731" w:rsidP="001E4BE9">
      <w:pPr>
        <w:jc w:val="both"/>
        <w:rPr>
          <w:rFonts w:eastAsia="ArialNarrow" w:cs="ArialNarrow"/>
          <w:sz w:val="20"/>
          <w:szCs w:val="20"/>
        </w:rPr>
      </w:pPr>
    </w:p>
    <w:p w14:paraId="64CFFF23" w14:textId="77777777" w:rsidR="00B01731" w:rsidRPr="00E17A2F" w:rsidRDefault="00B01731" w:rsidP="001E4BE9">
      <w:pPr>
        <w:jc w:val="both"/>
        <w:rPr>
          <w:rFonts w:eastAsia="ArialNarrow" w:cs="ArialNarrow"/>
          <w:sz w:val="20"/>
          <w:szCs w:val="20"/>
        </w:rPr>
      </w:pPr>
    </w:p>
    <w:p w14:paraId="59CA3BA2" w14:textId="77777777" w:rsidR="00D127E0" w:rsidRPr="00E17A2F" w:rsidRDefault="00D127E0" w:rsidP="001E4BE9">
      <w:pPr>
        <w:autoSpaceDE w:val="0"/>
        <w:autoSpaceDN w:val="0"/>
        <w:adjustRightInd w:val="0"/>
        <w:jc w:val="both"/>
        <w:rPr>
          <w:rFonts w:ascii="Roboto" w:hAnsi="Roboto" w:cs="ArialNarrow,Bold"/>
          <w:b/>
          <w:bCs/>
          <w:sz w:val="22"/>
        </w:rPr>
      </w:pPr>
      <w:r w:rsidRPr="00E17A2F">
        <w:rPr>
          <w:rFonts w:ascii="Roboto" w:hAnsi="Roboto" w:cs="ArialNarrow,Bold"/>
          <w:b/>
          <w:bCs/>
          <w:sz w:val="22"/>
        </w:rPr>
        <w:t>Sintesi delle analisi e delle conclusioni tratte dal monitoraggio approfondito della qualità di esecuzione ai sensi dell’art. 3, comma 3, del Regolamento Delegato (UE) 2017/576</w:t>
      </w:r>
    </w:p>
    <w:p w14:paraId="3E5EA366" w14:textId="77777777" w:rsidR="00D127E0" w:rsidRPr="00E17A2F" w:rsidRDefault="00D127E0" w:rsidP="001E4BE9">
      <w:pPr>
        <w:autoSpaceDE w:val="0"/>
        <w:autoSpaceDN w:val="0"/>
        <w:adjustRightInd w:val="0"/>
        <w:jc w:val="both"/>
        <w:rPr>
          <w:rFonts w:ascii="Roboto" w:eastAsia="ArialNarrow" w:hAnsi="Roboto" w:cs="ArialNarrow"/>
          <w:sz w:val="20"/>
          <w:szCs w:val="20"/>
        </w:rPr>
      </w:pPr>
    </w:p>
    <w:p w14:paraId="4FAF48F6"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La SIM ha ottenuto l’autorizzazione alla prestazione del servizio di gestione di portafogli e il servizio di Consulenza in materia di materia di investimenti con Ricezione e Trasmissione Ordini (RTO) senza detenzione, neanche in via temporanea, delle disponibilità liquide e degli strumenti finanziari di pertinenza della Clientela.</w:t>
      </w:r>
    </w:p>
    <w:p w14:paraId="7D898415" w14:textId="77777777" w:rsidR="007C5A3E" w:rsidRPr="00E17A2F" w:rsidRDefault="007C5A3E" w:rsidP="001E4BE9">
      <w:pPr>
        <w:autoSpaceDE w:val="0"/>
        <w:autoSpaceDN w:val="0"/>
        <w:adjustRightInd w:val="0"/>
        <w:jc w:val="both"/>
        <w:rPr>
          <w:rFonts w:ascii="Roboto" w:eastAsia="ArialNarrow" w:hAnsi="Roboto" w:cs="ArialNarrow"/>
          <w:sz w:val="20"/>
          <w:szCs w:val="20"/>
        </w:rPr>
      </w:pPr>
    </w:p>
    <w:p w14:paraId="1F9D1A5C" w14:textId="6908F14B" w:rsidR="007C5A3E" w:rsidRPr="00E17A2F" w:rsidRDefault="007C5A3E" w:rsidP="001E4BE9">
      <w:pPr>
        <w:autoSpaceDE w:val="0"/>
        <w:autoSpaceDN w:val="0"/>
        <w:adjustRightInd w:val="0"/>
        <w:jc w:val="both"/>
        <w:rPr>
          <w:rFonts w:ascii="Roboto" w:eastAsia="ArialNarrow" w:hAnsi="Roboto" w:cs="ArialNarrow"/>
          <w:b/>
          <w:sz w:val="20"/>
          <w:szCs w:val="20"/>
        </w:rPr>
      </w:pPr>
      <w:r w:rsidRPr="00E17A2F">
        <w:rPr>
          <w:rFonts w:ascii="Roboto" w:eastAsia="ArialNarrow" w:hAnsi="Roboto" w:cs="ArialNarrow"/>
          <w:b/>
          <w:sz w:val="20"/>
          <w:szCs w:val="20"/>
        </w:rPr>
        <w:t>SERVIZI PROPRI</w:t>
      </w:r>
    </w:p>
    <w:p w14:paraId="2C5FCC75" w14:textId="63B2A7DC" w:rsidR="009E566C" w:rsidRPr="00E17A2F" w:rsidRDefault="009E566C"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 quanto riguarda l’esecuzione degli ordini della propria clientela</w:t>
      </w:r>
      <w:r w:rsidR="000B0FBF" w:rsidRPr="00E17A2F">
        <w:rPr>
          <w:rFonts w:ascii="Roboto" w:eastAsia="ArialNarrow" w:hAnsi="Roboto" w:cs="ArialNarrow"/>
          <w:sz w:val="20"/>
          <w:szCs w:val="20"/>
        </w:rPr>
        <w:t>, per il servizio di gestione patrimoniale diretto e il servizio di consulenza indipendente</w:t>
      </w:r>
      <w:r w:rsidRPr="00E17A2F">
        <w:rPr>
          <w:rFonts w:ascii="Roboto" w:eastAsia="ArialNarrow" w:hAnsi="Roboto" w:cs="ArialNarrow"/>
          <w:sz w:val="20"/>
          <w:szCs w:val="20"/>
        </w:rPr>
        <w:t xml:space="preserve">, la SIM utilizza come negoziatore unico Banca Sella </w:t>
      </w:r>
      <w:proofErr w:type="gramStart"/>
      <w:r w:rsidRPr="00E17A2F">
        <w:rPr>
          <w:rFonts w:ascii="Roboto" w:eastAsia="ArialNarrow" w:hAnsi="Roboto" w:cs="ArialNarrow"/>
          <w:sz w:val="20"/>
          <w:szCs w:val="20"/>
        </w:rPr>
        <w:t>S.p.A.</w:t>
      </w:r>
      <w:r w:rsidR="00921B62" w:rsidRPr="00E17A2F">
        <w:rPr>
          <w:rFonts w:ascii="Roboto" w:eastAsia="ArialNarrow" w:hAnsi="Roboto" w:cs="ArialNarrow"/>
          <w:sz w:val="20"/>
          <w:szCs w:val="20"/>
        </w:rPr>
        <w:t>.</w:t>
      </w:r>
      <w:proofErr w:type="gramEnd"/>
    </w:p>
    <w:p w14:paraId="0C91B763" w14:textId="0726474C" w:rsidR="00D127E0" w:rsidRPr="00E17A2F" w:rsidRDefault="003614E4"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 xml:space="preserve">In virtù di tale schema, la </w:t>
      </w:r>
      <w:r w:rsidR="009E566C" w:rsidRPr="00E17A2F">
        <w:rPr>
          <w:rFonts w:ascii="Roboto" w:eastAsia="ArialNarrow" w:hAnsi="Roboto" w:cs="ArialNarrow"/>
          <w:sz w:val="20"/>
          <w:szCs w:val="20"/>
        </w:rPr>
        <w:t>SIM</w:t>
      </w:r>
      <w:r w:rsidR="00D127E0" w:rsidRPr="00E17A2F">
        <w:rPr>
          <w:rFonts w:ascii="Roboto" w:eastAsia="ArialNarrow" w:hAnsi="Roboto" w:cs="ArialNarrow"/>
          <w:sz w:val="20"/>
          <w:szCs w:val="20"/>
        </w:rPr>
        <w:t xml:space="preserve"> </w:t>
      </w:r>
      <w:r w:rsidRPr="00E17A2F">
        <w:rPr>
          <w:rFonts w:ascii="Roboto" w:eastAsia="ArialNarrow" w:hAnsi="Roboto" w:cs="ArialNarrow"/>
          <w:sz w:val="20"/>
          <w:szCs w:val="20"/>
        </w:rPr>
        <w:t xml:space="preserve">ha adottato </w:t>
      </w:r>
      <w:r w:rsidR="00D127E0" w:rsidRPr="00E17A2F">
        <w:rPr>
          <w:rFonts w:ascii="Roboto" w:eastAsia="ArialNarrow" w:hAnsi="Roboto" w:cs="ArialNarrow"/>
          <w:sz w:val="20"/>
          <w:szCs w:val="20"/>
        </w:rPr>
        <w:t xml:space="preserve">una </w:t>
      </w:r>
      <w:proofErr w:type="spellStart"/>
      <w:r w:rsidR="00D127E0" w:rsidRPr="00E17A2F">
        <w:rPr>
          <w:rFonts w:ascii="Roboto" w:eastAsia="ArialNarrow" w:hAnsi="Roboto" w:cs="ArialNarrow"/>
          <w:sz w:val="20"/>
          <w:szCs w:val="20"/>
        </w:rPr>
        <w:t>transmission</w:t>
      </w:r>
      <w:proofErr w:type="spellEnd"/>
      <w:r w:rsidR="00D127E0" w:rsidRPr="00E17A2F">
        <w:rPr>
          <w:rFonts w:ascii="Roboto" w:eastAsia="ArialNarrow" w:hAnsi="Roboto" w:cs="ArialNarrow"/>
          <w:sz w:val="20"/>
          <w:szCs w:val="20"/>
        </w:rPr>
        <w:t xml:space="preserve"> policy “passiva”, </w:t>
      </w:r>
      <w:r w:rsidRPr="00E17A2F">
        <w:rPr>
          <w:rFonts w:ascii="Roboto" w:eastAsia="ArialNarrow" w:hAnsi="Roboto" w:cs="ArialNarrow"/>
          <w:sz w:val="20"/>
          <w:szCs w:val="20"/>
        </w:rPr>
        <w:t xml:space="preserve">coincidente con quella del proprio negoziatore unico. </w:t>
      </w:r>
      <w:r w:rsidR="00D127E0" w:rsidRPr="00E17A2F">
        <w:rPr>
          <w:rFonts w:ascii="Roboto" w:eastAsia="ArialNarrow" w:hAnsi="Roboto" w:cs="ArialNarrow"/>
          <w:sz w:val="20"/>
          <w:szCs w:val="20"/>
        </w:rPr>
        <w:t>Quest’ultim</w:t>
      </w:r>
      <w:r w:rsidRPr="00E17A2F">
        <w:rPr>
          <w:rFonts w:ascii="Roboto" w:eastAsia="ArialNarrow" w:hAnsi="Roboto" w:cs="ArialNarrow"/>
          <w:sz w:val="20"/>
          <w:szCs w:val="20"/>
        </w:rPr>
        <w:t>o</w:t>
      </w:r>
      <w:r w:rsidR="00D127E0" w:rsidRPr="00E17A2F">
        <w:rPr>
          <w:rFonts w:ascii="Roboto" w:eastAsia="ArialNarrow" w:hAnsi="Roboto" w:cs="ArialNarrow"/>
          <w:sz w:val="20"/>
          <w:szCs w:val="20"/>
        </w:rPr>
        <w:t>, secondo le proprie policy e procedure</w:t>
      </w:r>
      <w:r w:rsidRPr="00E17A2F">
        <w:rPr>
          <w:rFonts w:ascii="Roboto" w:eastAsia="ArialNarrow" w:hAnsi="Roboto" w:cs="ArialNarrow"/>
          <w:sz w:val="20"/>
          <w:szCs w:val="20"/>
        </w:rPr>
        <w:t xml:space="preserve">, </w:t>
      </w:r>
      <w:r w:rsidR="00D127E0" w:rsidRPr="00E17A2F">
        <w:rPr>
          <w:rFonts w:ascii="Roboto" w:eastAsia="ArialNarrow" w:hAnsi="Roboto" w:cs="ArialNarrow"/>
          <w:sz w:val="20"/>
          <w:szCs w:val="20"/>
        </w:rPr>
        <w:t xml:space="preserve">potrà </w:t>
      </w:r>
      <w:r w:rsidR="009E566C" w:rsidRPr="00E17A2F">
        <w:rPr>
          <w:rFonts w:ascii="Roboto" w:eastAsia="ArialNarrow" w:hAnsi="Roboto" w:cs="ArialNarrow"/>
          <w:sz w:val="20"/>
          <w:szCs w:val="20"/>
        </w:rPr>
        <w:t xml:space="preserve">a sua volta </w:t>
      </w:r>
      <w:r w:rsidR="00D127E0" w:rsidRPr="00E17A2F">
        <w:rPr>
          <w:rFonts w:ascii="Roboto" w:eastAsia="ArialNarrow" w:hAnsi="Roboto" w:cs="ArialNarrow"/>
          <w:sz w:val="20"/>
          <w:szCs w:val="20"/>
        </w:rPr>
        <w:t xml:space="preserve">trasmettere ai propri broker gli ordini, che saranno eseguiti in conformità con la </w:t>
      </w:r>
      <w:r w:rsidR="009E566C" w:rsidRPr="00E17A2F">
        <w:rPr>
          <w:rFonts w:ascii="Roboto" w:eastAsia="ArialNarrow" w:hAnsi="Roboto" w:cs="ArialNarrow"/>
          <w:sz w:val="20"/>
          <w:szCs w:val="20"/>
        </w:rPr>
        <w:t xml:space="preserve">propria </w:t>
      </w:r>
      <w:proofErr w:type="spellStart"/>
      <w:r w:rsidR="00D127E0" w:rsidRPr="00E17A2F">
        <w:rPr>
          <w:rFonts w:ascii="Roboto" w:eastAsia="ArialNarrow" w:hAnsi="Roboto" w:cs="ArialNarrow"/>
          <w:sz w:val="20"/>
          <w:szCs w:val="20"/>
        </w:rPr>
        <w:t>transmission</w:t>
      </w:r>
      <w:proofErr w:type="spellEnd"/>
      <w:r w:rsidR="00D127E0" w:rsidRPr="00E17A2F">
        <w:rPr>
          <w:rFonts w:ascii="Roboto" w:eastAsia="ArialNarrow" w:hAnsi="Roboto" w:cs="ArialNarrow"/>
          <w:sz w:val="20"/>
          <w:szCs w:val="20"/>
        </w:rPr>
        <w:t>/</w:t>
      </w:r>
      <w:proofErr w:type="spellStart"/>
      <w:r w:rsidR="00D127E0" w:rsidRPr="00E17A2F">
        <w:rPr>
          <w:rFonts w:ascii="Roboto" w:eastAsia="ArialNarrow" w:hAnsi="Roboto" w:cs="ArialNarrow"/>
          <w:sz w:val="20"/>
          <w:szCs w:val="20"/>
        </w:rPr>
        <w:t>execution</w:t>
      </w:r>
      <w:proofErr w:type="spellEnd"/>
      <w:r w:rsidR="00D127E0" w:rsidRPr="00E17A2F">
        <w:rPr>
          <w:rFonts w:ascii="Roboto" w:eastAsia="ArialNarrow" w:hAnsi="Roboto" w:cs="ArialNarrow"/>
          <w:sz w:val="20"/>
          <w:szCs w:val="20"/>
        </w:rPr>
        <w:t xml:space="preserve"> policy, preventivamente conosciuta da EA SIM (in sede di</w:t>
      </w:r>
      <w:r w:rsidR="00A576E3" w:rsidRPr="00E17A2F">
        <w:rPr>
          <w:rFonts w:ascii="Roboto" w:eastAsia="ArialNarrow" w:hAnsi="Roboto" w:cs="ArialNarrow"/>
          <w:sz w:val="20"/>
          <w:szCs w:val="20"/>
        </w:rPr>
        <w:t xml:space="preserve"> selezione del negoziatore</w:t>
      </w:r>
      <w:r w:rsidR="00D127E0" w:rsidRPr="00E17A2F">
        <w:rPr>
          <w:rFonts w:ascii="Roboto" w:eastAsia="ArialNarrow" w:hAnsi="Roboto" w:cs="ArialNarrow"/>
          <w:sz w:val="20"/>
          <w:szCs w:val="20"/>
        </w:rPr>
        <w:t>) ed accettata dal Cliente</w:t>
      </w:r>
      <w:r w:rsidR="004565C6" w:rsidRPr="00E17A2F">
        <w:rPr>
          <w:rFonts w:ascii="Roboto" w:eastAsia="ArialNarrow" w:hAnsi="Roboto" w:cs="ArialNarrow"/>
          <w:sz w:val="20"/>
          <w:szCs w:val="20"/>
        </w:rPr>
        <w:t xml:space="preserve"> in sede contrattuale</w:t>
      </w:r>
      <w:r w:rsidR="00D127E0" w:rsidRPr="00E17A2F">
        <w:rPr>
          <w:rFonts w:ascii="Roboto" w:eastAsia="ArialNarrow" w:hAnsi="Roboto" w:cs="ArialNarrow"/>
          <w:sz w:val="20"/>
          <w:szCs w:val="20"/>
        </w:rPr>
        <w:t>.</w:t>
      </w:r>
    </w:p>
    <w:p w14:paraId="4D35173F" w14:textId="77777777" w:rsidR="00D127E0" w:rsidRPr="00E17A2F" w:rsidRDefault="00D127E0" w:rsidP="001E4BE9">
      <w:pPr>
        <w:autoSpaceDE w:val="0"/>
        <w:autoSpaceDN w:val="0"/>
        <w:adjustRightInd w:val="0"/>
        <w:jc w:val="both"/>
        <w:rPr>
          <w:rFonts w:ascii="Roboto" w:eastAsia="ArialNarrow" w:hAnsi="Roboto" w:cs="ArialNarrow"/>
          <w:sz w:val="20"/>
          <w:szCs w:val="20"/>
        </w:rPr>
      </w:pPr>
    </w:p>
    <w:p w14:paraId="2888C65D" w14:textId="77777777" w:rsidR="00EE58EC" w:rsidRPr="00E17A2F" w:rsidRDefault="00EE58EC" w:rsidP="001E4BE9">
      <w:pPr>
        <w:autoSpaceDE w:val="0"/>
        <w:autoSpaceDN w:val="0"/>
        <w:adjustRightInd w:val="0"/>
        <w:jc w:val="both"/>
        <w:rPr>
          <w:rFonts w:ascii="Roboto" w:eastAsia="ArialNarrow" w:hAnsi="Roboto" w:cs="ArialNarrow"/>
          <w:sz w:val="20"/>
          <w:szCs w:val="20"/>
        </w:rPr>
      </w:pPr>
    </w:p>
    <w:p w14:paraId="19B8D50B" w14:textId="416D4DC3" w:rsidR="00A84DDC"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lastRenderedPageBreak/>
        <w:t>In linea generale, con riguardo all’esecuzione degli ordini relativi a strumenti di capitale, la strategia di</w:t>
      </w:r>
      <w:r w:rsidR="00EE58EC" w:rsidRPr="00E17A2F">
        <w:rPr>
          <w:rFonts w:ascii="Roboto" w:eastAsia="ArialNarrow" w:hAnsi="Roboto" w:cs="ArialNarrow"/>
          <w:sz w:val="20"/>
          <w:szCs w:val="20"/>
        </w:rPr>
        <w:t xml:space="preserve"> </w:t>
      </w:r>
      <w:r w:rsidRPr="00E17A2F">
        <w:rPr>
          <w:rFonts w:ascii="Roboto" w:eastAsia="ArialNarrow" w:hAnsi="Roboto" w:cs="ArialNarrow"/>
          <w:sz w:val="20"/>
          <w:szCs w:val="20"/>
        </w:rPr>
        <w:t>esecuzione e di trasmissione adottata da EA SIM</w:t>
      </w:r>
      <w:r w:rsidRPr="00E17A2F">
        <w:rPr>
          <w:rStyle w:val="Rimandonotaapidipagina"/>
          <w:rFonts w:ascii="Roboto" w:eastAsia="ArialNarrow" w:hAnsi="Roboto" w:cs="ArialNarrow"/>
        </w:rPr>
        <w:footnoteReference w:id="2"/>
      </w:r>
      <w:r w:rsidR="00F1301D" w:rsidRPr="00E17A2F">
        <w:rPr>
          <w:rFonts w:ascii="Roboto" w:eastAsia="ArialNarrow" w:hAnsi="Roboto" w:cs="ArialNarrow"/>
          <w:sz w:val="20"/>
          <w:szCs w:val="20"/>
        </w:rPr>
        <w:t xml:space="preserve"> (di seguito anche la strategia)</w:t>
      </w:r>
      <w:r w:rsidRPr="00E17A2F">
        <w:rPr>
          <w:rFonts w:ascii="Roboto" w:eastAsia="ArialNarrow" w:hAnsi="Roboto" w:cs="ArialNarrow"/>
          <w:sz w:val="13"/>
          <w:szCs w:val="13"/>
        </w:rPr>
        <w:t xml:space="preserve"> </w:t>
      </w:r>
      <w:r w:rsidRPr="00E17A2F">
        <w:rPr>
          <w:rFonts w:ascii="Roboto" w:eastAsia="ArialNarrow" w:hAnsi="Roboto" w:cs="ArialNarrow"/>
          <w:sz w:val="20"/>
          <w:szCs w:val="20"/>
        </w:rPr>
        <w:t xml:space="preserve">e consegnata al </w:t>
      </w:r>
      <w:r w:rsidR="00A84DDC" w:rsidRPr="00E17A2F">
        <w:rPr>
          <w:rFonts w:ascii="Roboto" w:eastAsia="ArialNarrow" w:hAnsi="Roboto" w:cs="ArialNarrow"/>
          <w:sz w:val="20"/>
          <w:szCs w:val="20"/>
        </w:rPr>
        <w:t xml:space="preserve">Cliente, è di tipo prevalentemente “passiva” (salvo l’operatività impartita dal cliente mediante istruzione specifica), per i dettagli si rimanda alla strategia di Banca Sella disponibile sul sito </w:t>
      </w:r>
      <w:hyperlink r:id="rId8" w:history="1">
        <w:r w:rsidR="00A84DDC" w:rsidRPr="00E17A2F">
          <w:rPr>
            <w:rFonts w:ascii="Roboto" w:eastAsia="ArialNarrow" w:hAnsi="Roboto" w:cs="ArialNarrow"/>
            <w:sz w:val="20"/>
            <w:szCs w:val="20"/>
          </w:rPr>
          <w:t>www.easim.it</w:t>
        </w:r>
      </w:hyperlink>
      <w:r w:rsidR="00A84DDC" w:rsidRPr="00E17A2F">
        <w:rPr>
          <w:rFonts w:ascii="Roboto" w:eastAsia="ArialNarrow" w:hAnsi="Roboto" w:cs="ArialNarrow"/>
          <w:sz w:val="20"/>
          <w:szCs w:val="20"/>
        </w:rPr>
        <w:t xml:space="preserve"> nella sezione “adempimenti normativi”.</w:t>
      </w:r>
    </w:p>
    <w:p w14:paraId="7D4E3A1A" w14:textId="77777777" w:rsidR="00A84DDC" w:rsidRPr="00E17A2F" w:rsidRDefault="00A84DDC" w:rsidP="001E4BE9">
      <w:pPr>
        <w:autoSpaceDE w:val="0"/>
        <w:autoSpaceDN w:val="0"/>
        <w:adjustRightInd w:val="0"/>
        <w:jc w:val="both"/>
        <w:rPr>
          <w:rFonts w:ascii="Roboto" w:eastAsia="ArialNarrow" w:hAnsi="Roboto" w:cs="ArialNarrow"/>
          <w:sz w:val="20"/>
          <w:szCs w:val="20"/>
        </w:rPr>
      </w:pPr>
    </w:p>
    <w:p w14:paraId="31C17054" w14:textId="77777777" w:rsidR="000B0FBF" w:rsidRPr="00E17A2F" w:rsidRDefault="000B0FBF" w:rsidP="001E4BE9">
      <w:pPr>
        <w:autoSpaceDE w:val="0"/>
        <w:autoSpaceDN w:val="0"/>
        <w:adjustRightInd w:val="0"/>
        <w:jc w:val="both"/>
        <w:rPr>
          <w:rFonts w:ascii="Roboto" w:eastAsia="ArialNarrow" w:hAnsi="Roboto" w:cs="ArialNarrow"/>
          <w:sz w:val="20"/>
          <w:szCs w:val="20"/>
        </w:rPr>
      </w:pPr>
    </w:p>
    <w:p w14:paraId="64FF02E8" w14:textId="77777777" w:rsidR="000B0FBF" w:rsidRPr="00E17A2F" w:rsidRDefault="000B0FBF" w:rsidP="001E4BE9">
      <w:pPr>
        <w:autoSpaceDE w:val="0"/>
        <w:autoSpaceDN w:val="0"/>
        <w:adjustRightInd w:val="0"/>
        <w:jc w:val="both"/>
        <w:rPr>
          <w:rFonts w:ascii="Roboto" w:eastAsia="ArialNarrow" w:hAnsi="Roboto" w:cs="ArialNarrow"/>
          <w:sz w:val="20"/>
          <w:szCs w:val="20"/>
        </w:rPr>
      </w:pPr>
    </w:p>
    <w:p w14:paraId="5BB98F91" w14:textId="4288BE55"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 xml:space="preserve">Per EA SIM </w:t>
      </w:r>
      <w:r w:rsidR="0089594B" w:rsidRPr="00E17A2F">
        <w:rPr>
          <w:rFonts w:ascii="Roboto" w:eastAsia="ArialNarrow" w:hAnsi="Roboto" w:cs="ArialNarrow"/>
          <w:sz w:val="20"/>
          <w:szCs w:val="20"/>
        </w:rPr>
        <w:t xml:space="preserve">(anche </w:t>
      </w:r>
      <w:r w:rsidRPr="00E17A2F">
        <w:rPr>
          <w:rFonts w:ascii="Roboto" w:eastAsia="ArialNarrow" w:hAnsi="Roboto" w:cs="ArialNarrow"/>
          <w:sz w:val="20"/>
          <w:szCs w:val="20"/>
        </w:rPr>
        <w:t xml:space="preserve">ai fini della selezione del </w:t>
      </w:r>
      <w:r w:rsidR="0089594B" w:rsidRPr="00E17A2F">
        <w:rPr>
          <w:rFonts w:ascii="Roboto" w:eastAsia="ArialNarrow" w:hAnsi="Roboto" w:cs="ArialNarrow"/>
          <w:sz w:val="20"/>
          <w:szCs w:val="20"/>
        </w:rPr>
        <w:t xml:space="preserve">proprio </w:t>
      </w:r>
      <w:r w:rsidRPr="00E17A2F">
        <w:rPr>
          <w:rFonts w:ascii="Roboto" w:eastAsia="ArialNarrow" w:hAnsi="Roboto" w:cs="ArialNarrow"/>
          <w:sz w:val="20"/>
          <w:szCs w:val="20"/>
        </w:rPr>
        <w:t>negoziatore</w:t>
      </w:r>
      <w:r w:rsidR="0089594B" w:rsidRPr="00E17A2F">
        <w:rPr>
          <w:rFonts w:ascii="Roboto" w:eastAsia="ArialNarrow" w:hAnsi="Roboto" w:cs="ArialNarrow"/>
          <w:sz w:val="20"/>
          <w:szCs w:val="20"/>
        </w:rPr>
        <w:t>)</w:t>
      </w:r>
      <w:r w:rsidRPr="00E17A2F">
        <w:rPr>
          <w:rFonts w:ascii="Roboto" w:eastAsia="ArialNarrow" w:hAnsi="Roboto" w:cs="ArialNarrow"/>
          <w:sz w:val="20"/>
          <w:szCs w:val="20"/>
        </w:rPr>
        <w:t>, assumono importanza principale i seguenti fattori di esecuzione per il raggiungimento del migliore risultato possibile:</w:t>
      </w:r>
    </w:p>
    <w:p w14:paraId="78C5A748" w14:textId="77777777" w:rsidR="00D127E0" w:rsidRPr="00E17A2F" w:rsidRDefault="00D127E0" w:rsidP="000755A4">
      <w:pPr>
        <w:autoSpaceDE w:val="0"/>
        <w:autoSpaceDN w:val="0"/>
        <w:adjustRightInd w:val="0"/>
        <w:ind w:left="142" w:hanging="142"/>
        <w:jc w:val="both"/>
        <w:rPr>
          <w:rFonts w:ascii="Roboto" w:eastAsia="ArialNarrow" w:hAnsi="Roboto" w:cs="ArialNarrow"/>
          <w:sz w:val="20"/>
          <w:szCs w:val="20"/>
        </w:rPr>
      </w:pPr>
      <w:r w:rsidRPr="00E17A2F">
        <w:rPr>
          <w:rFonts w:ascii="Roboto" w:eastAsia="ArialNarrow" w:hAnsi="Roboto" w:cs="ArialNarrow"/>
          <w:sz w:val="20"/>
          <w:szCs w:val="20"/>
        </w:rPr>
        <w:t>- Il “corrispettivo totale”, che è costituito dal prezzo dello strumento finanziario e da tutte le spese sostenute dal cliente direttamente collegate all’esecuzione dell’ordine;</w:t>
      </w:r>
    </w:p>
    <w:p w14:paraId="51AF6DCA" w14:textId="14B2D104" w:rsidR="00D127E0" w:rsidRPr="00E17A2F" w:rsidRDefault="00D127E0" w:rsidP="000755A4">
      <w:pPr>
        <w:autoSpaceDE w:val="0"/>
        <w:autoSpaceDN w:val="0"/>
        <w:adjustRightInd w:val="0"/>
        <w:ind w:left="142" w:hanging="142"/>
        <w:jc w:val="both"/>
        <w:rPr>
          <w:rFonts w:ascii="Roboto" w:eastAsia="ArialNarrow" w:hAnsi="Roboto" w:cs="ArialNarrow"/>
          <w:sz w:val="20"/>
          <w:szCs w:val="20"/>
        </w:rPr>
      </w:pPr>
      <w:r w:rsidRPr="00E17A2F">
        <w:rPr>
          <w:rFonts w:ascii="Roboto" w:eastAsia="ArialNarrow" w:hAnsi="Roboto" w:cs="ArialNarrow"/>
          <w:sz w:val="20"/>
          <w:szCs w:val="20"/>
        </w:rPr>
        <w:t>- La probabilità e la rapidità di esecuzione e regolamento;</w:t>
      </w:r>
    </w:p>
    <w:p w14:paraId="5213C94E" w14:textId="77777777" w:rsidR="00D127E0" w:rsidRPr="00E17A2F" w:rsidRDefault="00D127E0" w:rsidP="000755A4">
      <w:pPr>
        <w:autoSpaceDE w:val="0"/>
        <w:autoSpaceDN w:val="0"/>
        <w:adjustRightInd w:val="0"/>
        <w:ind w:left="142" w:hanging="142"/>
        <w:jc w:val="both"/>
        <w:rPr>
          <w:rFonts w:ascii="Roboto" w:eastAsia="ArialNarrow" w:hAnsi="Roboto" w:cs="ArialNarrow"/>
          <w:sz w:val="20"/>
          <w:szCs w:val="20"/>
        </w:rPr>
      </w:pPr>
      <w:r w:rsidRPr="00E17A2F">
        <w:rPr>
          <w:rFonts w:ascii="Roboto" w:eastAsia="ArialNarrow" w:hAnsi="Roboto" w:cs="ArialNarrow"/>
          <w:sz w:val="20"/>
          <w:szCs w:val="20"/>
        </w:rPr>
        <w:t>- La natura dell’ordine.</w:t>
      </w:r>
    </w:p>
    <w:p w14:paraId="5C1E96E4" w14:textId="77777777" w:rsidR="00D127E0" w:rsidRPr="00E17A2F" w:rsidRDefault="00D127E0" w:rsidP="001E4BE9">
      <w:pPr>
        <w:autoSpaceDE w:val="0"/>
        <w:autoSpaceDN w:val="0"/>
        <w:adjustRightInd w:val="0"/>
        <w:jc w:val="both"/>
        <w:rPr>
          <w:rFonts w:ascii="Roboto" w:eastAsia="ArialNarrow" w:hAnsi="Roboto" w:cs="ArialNarrow"/>
          <w:sz w:val="20"/>
          <w:szCs w:val="20"/>
        </w:rPr>
      </w:pPr>
    </w:p>
    <w:p w14:paraId="1C8F95B4"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Nello stabilire l’importanza relativa dei suddetti fattori EA SIM tiene conto dei seguenti criteri:</w:t>
      </w:r>
    </w:p>
    <w:p w14:paraId="4B6ECAF2" w14:textId="22D7E118" w:rsidR="00D127E0" w:rsidRPr="00E17A2F" w:rsidRDefault="001E4BE9"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 xml:space="preserve">- </w:t>
      </w:r>
      <w:r w:rsidR="00D127E0" w:rsidRPr="00E17A2F">
        <w:rPr>
          <w:rFonts w:ascii="Roboto" w:eastAsia="ArialNarrow" w:hAnsi="Roboto" w:cs="ArialNarrow"/>
          <w:sz w:val="20"/>
          <w:szCs w:val="20"/>
        </w:rPr>
        <w:t>Caratteristiche della clientela, normalmente rappresentata da soggetti al dettaglio;</w:t>
      </w:r>
    </w:p>
    <w:p w14:paraId="746C745C" w14:textId="795458C5" w:rsidR="00D127E0" w:rsidRPr="00E17A2F" w:rsidRDefault="001E4BE9"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 xml:space="preserve">- </w:t>
      </w:r>
      <w:r w:rsidR="00D127E0" w:rsidRPr="00E17A2F">
        <w:rPr>
          <w:rFonts w:ascii="Roboto" w:eastAsia="ArialNarrow" w:hAnsi="Roboto" w:cs="ArialNarrow"/>
          <w:sz w:val="20"/>
          <w:szCs w:val="20"/>
        </w:rPr>
        <w:t>Caratteristiche dell’ordine;</w:t>
      </w:r>
    </w:p>
    <w:p w14:paraId="7FB8F470" w14:textId="77B175B9" w:rsidR="00D127E0" w:rsidRPr="00E17A2F" w:rsidRDefault="001E4BE9"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 xml:space="preserve">- </w:t>
      </w:r>
      <w:r w:rsidR="00D127E0" w:rsidRPr="00E17A2F">
        <w:rPr>
          <w:rFonts w:ascii="Roboto" w:eastAsia="ArialNarrow" w:hAnsi="Roboto" w:cs="ArialNarrow"/>
          <w:sz w:val="20"/>
          <w:szCs w:val="20"/>
        </w:rPr>
        <w:t>Caratteristiche degli strumenti finanziari che sono oggetto dell’ordine;</w:t>
      </w:r>
    </w:p>
    <w:p w14:paraId="7586792D" w14:textId="4D83BAEC" w:rsidR="00D127E0" w:rsidRPr="00E17A2F" w:rsidRDefault="001E4BE9"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 xml:space="preserve">- </w:t>
      </w:r>
      <w:r w:rsidR="00D127E0" w:rsidRPr="00E17A2F">
        <w:rPr>
          <w:rFonts w:ascii="Roboto" w:eastAsia="ArialNarrow" w:hAnsi="Roboto" w:cs="ArialNarrow"/>
          <w:sz w:val="20"/>
          <w:szCs w:val="20"/>
        </w:rPr>
        <w:t xml:space="preserve">Caratteristiche delle sedi di esecuzione alle quali l’ordine può essere diretto. </w:t>
      </w:r>
    </w:p>
    <w:p w14:paraId="42E3A35E"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In generale, nell’esecuzione di ordini dei clienti al dettaglio e professionali, salvo istruzione specifica per il servizio di gestione patrimoniale, il corrispettivo totale rappresenta il fattore più importante.</w:t>
      </w:r>
    </w:p>
    <w:p w14:paraId="31FF15E8" w14:textId="25F82F9B"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L’</w:t>
      </w:r>
      <w:r w:rsidR="00FC5887" w:rsidRPr="00E17A2F">
        <w:rPr>
          <w:rFonts w:ascii="Roboto" w:eastAsia="ArialNarrow" w:hAnsi="Roboto" w:cs="ArialNarrow"/>
          <w:sz w:val="20"/>
          <w:szCs w:val="20"/>
        </w:rPr>
        <w:t xml:space="preserve">eventuale </w:t>
      </w:r>
      <w:r w:rsidRPr="00E17A2F">
        <w:rPr>
          <w:rFonts w:ascii="Roboto" w:eastAsia="ArialNarrow" w:hAnsi="Roboto" w:cs="ArialNarrow"/>
          <w:sz w:val="20"/>
          <w:szCs w:val="20"/>
        </w:rPr>
        <w:t xml:space="preserve">attribuzione di priorità a fattori di esecuzione diversi </w:t>
      </w:r>
      <w:r w:rsidR="00FC5887" w:rsidRPr="00E17A2F">
        <w:rPr>
          <w:rFonts w:ascii="Roboto" w:eastAsia="ArialNarrow" w:hAnsi="Roboto" w:cs="ArialNarrow"/>
          <w:sz w:val="20"/>
          <w:szCs w:val="20"/>
        </w:rPr>
        <w:t>sarà</w:t>
      </w:r>
      <w:r w:rsidRPr="00E17A2F">
        <w:rPr>
          <w:rFonts w:ascii="Roboto" w:eastAsia="ArialNarrow" w:hAnsi="Roboto" w:cs="ArialNarrow"/>
          <w:sz w:val="20"/>
          <w:szCs w:val="20"/>
        </w:rPr>
        <w:t xml:space="preserve"> </w:t>
      </w:r>
      <w:r w:rsidR="00FC5887" w:rsidRPr="00E17A2F">
        <w:rPr>
          <w:rFonts w:ascii="Roboto" w:eastAsia="ArialNarrow" w:hAnsi="Roboto" w:cs="ArialNarrow"/>
          <w:sz w:val="20"/>
          <w:szCs w:val="20"/>
        </w:rPr>
        <w:t xml:space="preserve">in ogni caso </w:t>
      </w:r>
      <w:r w:rsidRPr="00E17A2F">
        <w:rPr>
          <w:rFonts w:ascii="Roboto" w:eastAsia="ArialNarrow" w:hAnsi="Roboto" w:cs="ArialNarrow"/>
          <w:sz w:val="20"/>
          <w:szCs w:val="20"/>
        </w:rPr>
        <w:t>strumental</w:t>
      </w:r>
      <w:r w:rsidR="00FC5887" w:rsidRPr="00E17A2F">
        <w:rPr>
          <w:rFonts w:ascii="Roboto" w:eastAsia="ArialNarrow" w:hAnsi="Roboto" w:cs="ArialNarrow"/>
          <w:sz w:val="20"/>
          <w:szCs w:val="20"/>
        </w:rPr>
        <w:t>e</w:t>
      </w:r>
      <w:r w:rsidRPr="00E17A2F">
        <w:rPr>
          <w:rFonts w:ascii="Roboto" w:eastAsia="ArialNarrow" w:hAnsi="Roboto" w:cs="ArialNarrow"/>
          <w:sz w:val="20"/>
          <w:szCs w:val="20"/>
        </w:rPr>
        <w:t xml:space="preserve"> al raggiungimento del miglior risultato possibile</w:t>
      </w:r>
      <w:r w:rsidR="00F1301D" w:rsidRPr="00E17A2F">
        <w:rPr>
          <w:rFonts w:ascii="Roboto" w:eastAsia="ArialNarrow" w:hAnsi="Roboto" w:cs="ArialNarrow"/>
          <w:sz w:val="20"/>
          <w:szCs w:val="20"/>
        </w:rPr>
        <w:t xml:space="preserve"> a favore della clientela, in coerenza con la strategia adottata dalla SIM.</w:t>
      </w:r>
      <w:r w:rsidR="00A576E3" w:rsidRPr="00E17A2F">
        <w:rPr>
          <w:rFonts w:ascii="Roboto" w:eastAsia="ArialNarrow" w:hAnsi="Roboto" w:cs="ArialNarrow"/>
          <w:sz w:val="20"/>
          <w:szCs w:val="20"/>
        </w:rPr>
        <w:t xml:space="preserve"> </w:t>
      </w:r>
      <w:r w:rsidRPr="00E17A2F">
        <w:rPr>
          <w:rFonts w:ascii="Roboto" w:eastAsia="ArialNarrow" w:hAnsi="Roboto" w:cs="ArialNarrow"/>
          <w:sz w:val="20"/>
          <w:szCs w:val="20"/>
        </w:rPr>
        <w:t>Per esempio, nei mercati caratterizzati da una rilevante volatilità dei prezzi, possono essere considerati fattori particolarmente importanti la rapidità e la probabilità di esecuzione e di regolamento oppure, nei mercati caratterizzati da scarsa liquidità, il solo fatto di ottenere l’esecuzione dell’ordine può costituire il miglior risultato possibile per il Cliente.</w:t>
      </w:r>
    </w:p>
    <w:p w14:paraId="21F82712"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 xml:space="preserve">Il raggiungimento della Best </w:t>
      </w:r>
      <w:proofErr w:type="spellStart"/>
      <w:r w:rsidRPr="00E17A2F">
        <w:rPr>
          <w:rFonts w:ascii="Roboto" w:eastAsia="ArialNarrow" w:hAnsi="Roboto" w:cs="ArialNarrow"/>
          <w:sz w:val="20"/>
          <w:szCs w:val="20"/>
        </w:rPr>
        <w:t>Execution</w:t>
      </w:r>
      <w:proofErr w:type="spellEnd"/>
      <w:r w:rsidRPr="00E17A2F">
        <w:rPr>
          <w:rFonts w:ascii="Roboto" w:eastAsia="ArialNarrow" w:hAnsi="Roboto" w:cs="ArialNarrow"/>
          <w:sz w:val="20"/>
          <w:szCs w:val="20"/>
        </w:rPr>
        <w:t xml:space="preserve"> è influenzato, inoltre, da fattori correlati alla tipologia degli ordini impartiti che possono implicare una gestione differenziata rispetto alla esecuzione ordinaria oppure una diversa priorità dei fattori utilizzati o correlati alle condizioni presenti sulle sedi di esecuzione individuate.</w:t>
      </w:r>
    </w:p>
    <w:p w14:paraId="352E3850" w14:textId="77777777" w:rsidR="00D127E0" w:rsidRPr="00E17A2F" w:rsidRDefault="00D127E0" w:rsidP="001E4BE9">
      <w:pPr>
        <w:autoSpaceDE w:val="0"/>
        <w:autoSpaceDN w:val="0"/>
        <w:adjustRightInd w:val="0"/>
        <w:jc w:val="both"/>
        <w:rPr>
          <w:rFonts w:ascii="Roboto" w:eastAsia="ArialNarrow" w:hAnsi="Roboto" w:cs="ArialNarrow"/>
          <w:sz w:val="20"/>
          <w:szCs w:val="20"/>
        </w:rPr>
      </w:pPr>
    </w:p>
    <w:p w14:paraId="49331E1E" w14:textId="51E58DF1"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Banca Sella</w:t>
      </w:r>
      <w:r w:rsidR="00EE38D4" w:rsidRPr="00E17A2F">
        <w:rPr>
          <w:rFonts w:ascii="Roboto" w:eastAsia="ArialNarrow" w:hAnsi="Roboto" w:cs="ArialNarrow"/>
          <w:sz w:val="20"/>
          <w:szCs w:val="20"/>
        </w:rPr>
        <w:t>, come sopra introdotto,</w:t>
      </w:r>
      <w:r w:rsidRPr="00E17A2F">
        <w:rPr>
          <w:rFonts w:ascii="Roboto" w:eastAsia="ArialNarrow" w:hAnsi="Roboto" w:cs="ArialNarrow"/>
          <w:sz w:val="20"/>
          <w:szCs w:val="20"/>
        </w:rPr>
        <w:t xml:space="preserve"> è stato il negoziatore unico che la SIM ha utilizzato per l’esecuzione degli ordini dei propri clienti</w:t>
      </w:r>
      <w:r w:rsidR="00EE38D4" w:rsidRPr="00E17A2F">
        <w:rPr>
          <w:rFonts w:ascii="Roboto" w:eastAsia="ArialNarrow" w:hAnsi="Roboto" w:cs="ArialNarrow"/>
          <w:sz w:val="20"/>
          <w:szCs w:val="20"/>
        </w:rPr>
        <w:t xml:space="preserve"> nel corso del </w:t>
      </w:r>
      <w:r w:rsidR="000B0FBF" w:rsidRPr="00E17A2F">
        <w:rPr>
          <w:rFonts w:ascii="Roboto" w:eastAsia="ArialNarrow" w:hAnsi="Roboto" w:cs="ArialNarrow"/>
          <w:sz w:val="20"/>
          <w:szCs w:val="20"/>
        </w:rPr>
        <w:t>202</w:t>
      </w:r>
      <w:r w:rsidR="00242A50" w:rsidRPr="00E17A2F">
        <w:rPr>
          <w:rFonts w:ascii="Roboto" w:eastAsia="ArialNarrow" w:hAnsi="Roboto" w:cs="ArialNarrow"/>
          <w:sz w:val="20"/>
          <w:szCs w:val="20"/>
        </w:rPr>
        <w:t>3</w:t>
      </w:r>
      <w:r w:rsidRPr="00E17A2F">
        <w:rPr>
          <w:rFonts w:ascii="Roboto" w:eastAsia="ArialNarrow" w:hAnsi="Roboto" w:cs="ArialNarrow"/>
          <w:sz w:val="20"/>
          <w:szCs w:val="20"/>
        </w:rPr>
        <w:t xml:space="preserve">. Il modello operativo di </w:t>
      </w:r>
      <w:proofErr w:type="spellStart"/>
      <w:r w:rsidRPr="00E17A2F">
        <w:rPr>
          <w:rFonts w:ascii="Roboto" w:eastAsia="ArialNarrow" w:hAnsi="Roboto" w:cs="ArialNarrow"/>
          <w:sz w:val="20"/>
          <w:szCs w:val="20"/>
        </w:rPr>
        <w:t>tra</w:t>
      </w:r>
      <w:r w:rsidR="001E4BE9" w:rsidRPr="00E17A2F">
        <w:rPr>
          <w:rFonts w:ascii="Roboto" w:eastAsia="ArialNarrow" w:hAnsi="Roboto" w:cs="ArialNarrow"/>
          <w:sz w:val="20"/>
          <w:szCs w:val="20"/>
        </w:rPr>
        <w:t>n</w:t>
      </w:r>
      <w:r w:rsidRPr="00E17A2F">
        <w:rPr>
          <w:rFonts w:ascii="Roboto" w:eastAsia="ArialNarrow" w:hAnsi="Roboto" w:cs="ArialNarrow"/>
          <w:sz w:val="20"/>
          <w:szCs w:val="20"/>
        </w:rPr>
        <w:t>smission</w:t>
      </w:r>
      <w:proofErr w:type="spellEnd"/>
      <w:r w:rsidRPr="00E17A2F">
        <w:rPr>
          <w:rFonts w:ascii="Roboto" w:eastAsia="ArialNarrow" w:hAnsi="Roboto" w:cs="ArialNarrow"/>
          <w:sz w:val="20"/>
          <w:szCs w:val="20"/>
        </w:rPr>
        <w:t xml:space="preserve"> policy passiva adottato presenta vantaggi in termini di costo complessivo della transazione e semplificazione dei processi operativi</w:t>
      </w:r>
      <w:r w:rsidR="006D2E70" w:rsidRPr="00E17A2F">
        <w:rPr>
          <w:rFonts w:ascii="Roboto" w:eastAsia="ArialNarrow" w:hAnsi="Roboto" w:cs="ArialNarrow"/>
          <w:sz w:val="20"/>
          <w:szCs w:val="20"/>
        </w:rPr>
        <w:t xml:space="preserve"> in quanto EA SIM si avvale </w:t>
      </w:r>
      <w:r w:rsidRPr="00E17A2F">
        <w:rPr>
          <w:rFonts w:ascii="Roboto" w:eastAsia="ArialNarrow" w:hAnsi="Roboto" w:cs="ArialNarrow"/>
          <w:sz w:val="20"/>
          <w:szCs w:val="20"/>
        </w:rPr>
        <w:t xml:space="preserve">di broker già interconnessi con </w:t>
      </w:r>
      <w:r w:rsidR="00CF655C" w:rsidRPr="00E17A2F">
        <w:rPr>
          <w:rFonts w:ascii="Roboto" w:eastAsia="ArialNarrow" w:hAnsi="Roboto" w:cs="ArialNarrow"/>
          <w:sz w:val="20"/>
          <w:szCs w:val="20"/>
        </w:rPr>
        <w:t>Banca Sella</w:t>
      </w:r>
      <w:r w:rsidRPr="00E17A2F">
        <w:rPr>
          <w:rFonts w:ascii="Roboto" w:eastAsia="ArialNarrow" w:hAnsi="Roboto" w:cs="ArialNarrow"/>
          <w:sz w:val="20"/>
          <w:szCs w:val="20"/>
        </w:rPr>
        <w:t xml:space="preserve">. </w:t>
      </w:r>
    </w:p>
    <w:p w14:paraId="1C6143BD" w14:textId="77777777" w:rsidR="00D127E0" w:rsidRPr="00E17A2F" w:rsidRDefault="00D127E0" w:rsidP="001E4BE9">
      <w:pPr>
        <w:autoSpaceDE w:val="0"/>
        <w:autoSpaceDN w:val="0"/>
        <w:adjustRightInd w:val="0"/>
        <w:jc w:val="both"/>
        <w:rPr>
          <w:rFonts w:ascii="Roboto" w:eastAsia="ArialNarrow" w:hAnsi="Roboto" w:cs="ArialNarrow"/>
          <w:sz w:val="20"/>
          <w:szCs w:val="20"/>
        </w:rPr>
      </w:pPr>
    </w:p>
    <w:p w14:paraId="5A7070B1"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La SIM si e dotata di regole per la revisione ed il monitoraggio periodico della propria strategia.</w:t>
      </w:r>
    </w:p>
    <w:p w14:paraId="26A017A2" w14:textId="4F11F9E4"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 xml:space="preserve">Inoltre, </w:t>
      </w:r>
      <w:r w:rsidR="00AF2908" w:rsidRPr="00E17A2F">
        <w:rPr>
          <w:rFonts w:ascii="Roboto" w:eastAsia="ArialNarrow" w:hAnsi="Roboto" w:cs="ArialNarrow"/>
          <w:sz w:val="20"/>
          <w:szCs w:val="20"/>
        </w:rPr>
        <w:t>è</w:t>
      </w:r>
      <w:r w:rsidRPr="00E17A2F">
        <w:rPr>
          <w:rFonts w:ascii="Roboto" w:eastAsia="ArialNarrow" w:hAnsi="Roboto" w:cs="ArialNarrow"/>
          <w:sz w:val="20"/>
          <w:szCs w:val="20"/>
        </w:rPr>
        <w:t xml:space="preserve"> stato delineato un processo secondo il quale la SIM procede a valutare regolarmente la strategia del negoziatore unico Banca Sella, al fine di verificare che la stessa permetta di assicurare</w:t>
      </w:r>
      <w:r w:rsidR="000B43DC" w:rsidRPr="00E17A2F">
        <w:rPr>
          <w:rFonts w:ascii="Roboto" w:eastAsia="ArialNarrow" w:hAnsi="Roboto" w:cs="ArialNarrow"/>
          <w:sz w:val="20"/>
          <w:szCs w:val="20"/>
        </w:rPr>
        <w:t>, nella generalità dei casi,</w:t>
      </w:r>
      <w:r w:rsidRPr="00E17A2F">
        <w:rPr>
          <w:rFonts w:ascii="Roboto" w:eastAsia="ArialNarrow" w:hAnsi="Roboto" w:cs="ArialNarrow"/>
          <w:sz w:val="20"/>
          <w:szCs w:val="20"/>
        </w:rPr>
        <w:t xml:space="preserve"> il miglior risultato possibile per la propria clientela. Tale verifica verrà effettuata anche ogni volta che si verificherà una modifica rilevante che influisca sull’efficacia della strategia nell’ottenere in modo duraturo il miglior risultato possibile per il cliente.</w:t>
      </w:r>
    </w:p>
    <w:p w14:paraId="27C92A35" w14:textId="5F59B09C"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Nell’ambito dell’</w:t>
      </w:r>
      <w:proofErr w:type="spellStart"/>
      <w:r w:rsidRPr="00E17A2F">
        <w:rPr>
          <w:rFonts w:ascii="Roboto" w:eastAsia="ArialNarrow" w:hAnsi="Roboto" w:cs="ArialNarrow,Italic"/>
          <w:i/>
          <w:iCs/>
          <w:sz w:val="20"/>
          <w:szCs w:val="20"/>
        </w:rPr>
        <w:t>asset</w:t>
      </w:r>
      <w:proofErr w:type="spellEnd"/>
      <w:r w:rsidRPr="00E17A2F">
        <w:rPr>
          <w:rFonts w:ascii="Roboto" w:eastAsia="ArialNarrow" w:hAnsi="Roboto" w:cs="ArialNarrow,Italic"/>
          <w:i/>
          <w:iCs/>
          <w:sz w:val="20"/>
          <w:szCs w:val="20"/>
        </w:rPr>
        <w:t xml:space="preserve"> </w:t>
      </w:r>
      <w:proofErr w:type="spellStart"/>
      <w:r w:rsidRPr="00E17A2F">
        <w:rPr>
          <w:rFonts w:ascii="Roboto" w:eastAsia="ArialNarrow" w:hAnsi="Roboto" w:cs="ArialNarrow,Italic"/>
          <w:i/>
          <w:iCs/>
          <w:sz w:val="20"/>
          <w:szCs w:val="20"/>
        </w:rPr>
        <w:t>class</w:t>
      </w:r>
      <w:proofErr w:type="spellEnd"/>
      <w:r w:rsidRPr="00E17A2F">
        <w:rPr>
          <w:rFonts w:ascii="Roboto" w:eastAsia="ArialNarrow" w:hAnsi="Roboto" w:cs="ArialNarrow,Italic"/>
          <w:i/>
          <w:iCs/>
          <w:sz w:val="20"/>
          <w:szCs w:val="20"/>
        </w:rPr>
        <w:t xml:space="preserve"> </w:t>
      </w:r>
      <w:r w:rsidRPr="00E17A2F">
        <w:rPr>
          <w:rFonts w:ascii="Roboto" w:eastAsia="ArialNarrow" w:hAnsi="Roboto" w:cs="ArialNarrow"/>
          <w:sz w:val="20"/>
          <w:szCs w:val="20"/>
        </w:rPr>
        <w:t>in questione, la SIM non opera discriminazioni legate alla diversa classificazione della clientela come al dettaglio o professionale</w:t>
      </w:r>
      <w:r w:rsidR="00204099" w:rsidRPr="00E17A2F">
        <w:rPr>
          <w:rFonts w:ascii="Roboto" w:eastAsia="ArialNarrow" w:hAnsi="Roboto" w:cs="ArialNarrow"/>
          <w:sz w:val="20"/>
          <w:szCs w:val="20"/>
        </w:rPr>
        <w:t>.</w:t>
      </w:r>
    </w:p>
    <w:p w14:paraId="6B650094" w14:textId="77777777" w:rsidR="00D127E0" w:rsidRPr="00E17A2F" w:rsidRDefault="00D127E0" w:rsidP="001E4BE9">
      <w:pPr>
        <w:jc w:val="both"/>
        <w:rPr>
          <w:rFonts w:ascii="Roboto" w:eastAsia="ArialNarrow" w:hAnsi="Roboto" w:cs="ArialNarrow"/>
          <w:sz w:val="20"/>
          <w:szCs w:val="20"/>
        </w:rPr>
      </w:pPr>
    </w:p>
    <w:p w14:paraId="5DA77D94" w14:textId="77777777" w:rsidR="007C5A3E" w:rsidRPr="00E17A2F" w:rsidRDefault="007C5A3E" w:rsidP="007C5A3E">
      <w:pPr>
        <w:jc w:val="both"/>
        <w:rPr>
          <w:rFonts w:ascii="Roboto" w:eastAsia="ArialNarrow" w:hAnsi="Roboto" w:cs="ArialNarrow"/>
          <w:b/>
          <w:sz w:val="20"/>
          <w:szCs w:val="20"/>
        </w:rPr>
      </w:pPr>
      <w:r w:rsidRPr="00E17A2F">
        <w:rPr>
          <w:rFonts w:ascii="Roboto" w:eastAsia="ArialNarrow" w:hAnsi="Roboto" w:cs="ArialNarrow"/>
          <w:b/>
          <w:sz w:val="20"/>
          <w:szCs w:val="20"/>
        </w:rPr>
        <w:t>SERVIZI DI GESTIONE IN DELEGA DA COMPAGNIE ASSICURATIVE DI DIRITTO ESTERO</w:t>
      </w:r>
    </w:p>
    <w:p w14:paraId="79C03468" w14:textId="77777777" w:rsidR="007C5A3E" w:rsidRPr="00E17A2F" w:rsidRDefault="007C5A3E" w:rsidP="001E4BE9">
      <w:pPr>
        <w:jc w:val="both"/>
        <w:rPr>
          <w:rFonts w:ascii="Roboto" w:eastAsia="ArialNarrow" w:hAnsi="Roboto" w:cs="ArialNarrow"/>
          <w:sz w:val="20"/>
          <w:szCs w:val="20"/>
        </w:rPr>
      </w:pPr>
    </w:p>
    <w:p w14:paraId="5E1DE956" w14:textId="03831071" w:rsidR="000B0FBF" w:rsidRPr="00E17A2F" w:rsidRDefault="000B0FBF" w:rsidP="000B0FBF">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 xml:space="preserve">Per quanto riguarda invece l’esecuzione degli ordini per il servizio di gestione di Fondi Interni Dedicati relativi a Polizze di Private </w:t>
      </w:r>
      <w:proofErr w:type="spellStart"/>
      <w:r w:rsidRPr="00E17A2F">
        <w:rPr>
          <w:rFonts w:ascii="Roboto" w:eastAsia="ArialNarrow" w:hAnsi="Roboto" w:cs="ArialNarrow"/>
          <w:sz w:val="20"/>
          <w:szCs w:val="20"/>
        </w:rPr>
        <w:t>Insurance</w:t>
      </w:r>
      <w:proofErr w:type="spellEnd"/>
      <w:r w:rsidRPr="00E17A2F">
        <w:rPr>
          <w:rFonts w:ascii="Roboto" w:eastAsia="ArialNarrow" w:hAnsi="Roboto" w:cs="ArialNarrow"/>
          <w:sz w:val="20"/>
          <w:szCs w:val="20"/>
        </w:rPr>
        <w:t xml:space="preserve"> di diritto estero delegati da Compagnie Assicurative, la SIM utilizza come intermediari terzi Quintet Private </w:t>
      </w:r>
      <w:proofErr w:type="spellStart"/>
      <w:r w:rsidRPr="00E17A2F">
        <w:rPr>
          <w:rFonts w:ascii="Roboto" w:eastAsia="ArialNarrow" w:hAnsi="Roboto" w:cs="ArialNarrow"/>
          <w:sz w:val="20"/>
          <w:szCs w:val="20"/>
        </w:rPr>
        <w:t>Bank</w:t>
      </w:r>
      <w:proofErr w:type="spellEnd"/>
      <w:r w:rsidRPr="00E17A2F">
        <w:rPr>
          <w:rFonts w:ascii="Roboto" w:eastAsia="ArialNarrow" w:hAnsi="Roboto" w:cs="ArialNarrow"/>
          <w:sz w:val="20"/>
          <w:szCs w:val="20"/>
        </w:rPr>
        <w:t xml:space="preserve"> S.A.</w:t>
      </w:r>
      <w:r w:rsidR="000F056C" w:rsidRPr="00E17A2F">
        <w:rPr>
          <w:rFonts w:ascii="Roboto" w:eastAsia="ArialNarrow" w:hAnsi="Roboto" w:cs="ArialNarrow"/>
          <w:sz w:val="20"/>
          <w:szCs w:val="20"/>
        </w:rPr>
        <w:t xml:space="preserve"> </w:t>
      </w:r>
      <w:proofErr w:type="spellStart"/>
      <w:r w:rsidR="000F056C" w:rsidRPr="00E17A2F">
        <w:rPr>
          <w:rFonts w:ascii="Roboto" w:eastAsia="ArialNarrow" w:hAnsi="Roboto" w:cs="ArialNarrow"/>
          <w:sz w:val="20"/>
          <w:szCs w:val="20"/>
        </w:rPr>
        <w:t>Luxembourg</w:t>
      </w:r>
      <w:proofErr w:type="spellEnd"/>
      <w:r w:rsidRPr="00E17A2F">
        <w:rPr>
          <w:rFonts w:ascii="Roboto" w:eastAsia="ArialNarrow" w:hAnsi="Roboto" w:cs="ArialNarrow"/>
          <w:sz w:val="20"/>
          <w:szCs w:val="20"/>
        </w:rPr>
        <w:t xml:space="preserve"> e </w:t>
      </w:r>
      <w:proofErr w:type="spellStart"/>
      <w:r w:rsidRPr="00E17A2F">
        <w:rPr>
          <w:rFonts w:ascii="Roboto" w:eastAsia="ArialNarrow" w:hAnsi="Roboto" w:cs="ArialNarrow"/>
          <w:sz w:val="20"/>
          <w:szCs w:val="20"/>
        </w:rPr>
        <w:t>Banque</w:t>
      </w:r>
      <w:proofErr w:type="spellEnd"/>
      <w:r w:rsidRPr="00E17A2F">
        <w:rPr>
          <w:rFonts w:ascii="Roboto" w:eastAsia="ArialNarrow" w:hAnsi="Roboto" w:cs="ArialNarrow"/>
          <w:sz w:val="20"/>
          <w:szCs w:val="20"/>
        </w:rPr>
        <w:t xml:space="preserve"> J. </w:t>
      </w:r>
      <w:proofErr w:type="spellStart"/>
      <w:r w:rsidRPr="00E17A2F">
        <w:rPr>
          <w:rFonts w:ascii="Roboto" w:eastAsia="ArialNarrow" w:hAnsi="Roboto" w:cs="ArialNarrow"/>
          <w:sz w:val="20"/>
          <w:szCs w:val="20"/>
        </w:rPr>
        <w:t>Safra</w:t>
      </w:r>
      <w:proofErr w:type="spellEnd"/>
      <w:r w:rsidRPr="00E17A2F">
        <w:rPr>
          <w:rFonts w:ascii="Roboto" w:eastAsia="ArialNarrow" w:hAnsi="Roboto" w:cs="ArialNarrow"/>
          <w:sz w:val="20"/>
          <w:szCs w:val="20"/>
        </w:rPr>
        <w:t xml:space="preserve"> Sarasin.</w:t>
      </w:r>
      <w:r w:rsidR="000F056C" w:rsidRPr="00E17A2F">
        <w:rPr>
          <w:rFonts w:ascii="Roboto" w:eastAsia="ArialNarrow" w:hAnsi="Roboto" w:cs="ArialNarrow"/>
          <w:sz w:val="20"/>
          <w:szCs w:val="20"/>
        </w:rPr>
        <w:t xml:space="preserve"> </w:t>
      </w:r>
      <w:proofErr w:type="spellStart"/>
      <w:r w:rsidR="000F056C" w:rsidRPr="00E17A2F">
        <w:rPr>
          <w:rFonts w:ascii="Roboto" w:eastAsia="ArialNarrow" w:hAnsi="Roboto" w:cs="ArialNarrow"/>
          <w:sz w:val="20"/>
          <w:szCs w:val="20"/>
        </w:rPr>
        <w:t>Luxembourg</w:t>
      </w:r>
      <w:proofErr w:type="spellEnd"/>
      <w:r w:rsidR="000F056C" w:rsidRPr="00E17A2F">
        <w:rPr>
          <w:rFonts w:ascii="Roboto" w:eastAsia="ArialNarrow" w:hAnsi="Roboto" w:cs="ArialNarrow"/>
          <w:sz w:val="20"/>
          <w:szCs w:val="20"/>
        </w:rPr>
        <w:t>.</w:t>
      </w:r>
    </w:p>
    <w:p w14:paraId="0F046177" w14:textId="77777777" w:rsidR="00C4007A" w:rsidRPr="00E17A2F" w:rsidRDefault="00C4007A" w:rsidP="000B0FBF">
      <w:pPr>
        <w:autoSpaceDE w:val="0"/>
        <w:autoSpaceDN w:val="0"/>
        <w:adjustRightInd w:val="0"/>
        <w:jc w:val="both"/>
        <w:rPr>
          <w:rFonts w:ascii="Roboto" w:eastAsia="ArialNarrow" w:hAnsi="Roboto" w:cs="ArialNarrow"/>
          <w:sz w:val="20"/>
          <w:szCs w:val="20"/>
        </w:rPr>
      </w:pPr>
    </w:p>
    <w:p w14:paraId="7E2190D1" w14:textId="77777777" w:rsidR="001412FE" w:rsidRPr="00E17A2F" w:rsidRDefault="001412FE" w:rsidP="000B0FBF">
      <w:pPr>
        <w:autoSpaceDE w:val="0"/>
        <w:autoSpaceDN w:val="0"/>
        <w:adjustRightInd w:val="0"/>
        <w:jc w:val="both"/>
        <w:rPr>
          <w:rFonts w:ascii="Roboto" w:eastAsia="ArialNarrow" w:hAnsi="Roboto" w:cs="ArialNarrow"/>
          <w:sz w:val="20"/>
          <w:szCs w:val="20"/>
        </w:rPr>
      </w:pPr>
    </w:p>
    <w:p w14:paraId="68BD95B0" w14:textId="77777777" w:rsidR="001412FE" w:rsidRPr="00E17A2F" w:rsidRDefault="001412FE" w:rsidP="000B0FBF">
      <w:pPr>
        <w:autoSpaceDE w:val="0"/>
        <w:autoSpaceDN w:val="0"/>
        <w:adjustRightInd w:val="0"/>
        <w:jc w:val="both"/>
        <w:rPr>
          <w:rFonts w:ascii="Roboto" w:eastAsia="ArialNarrow" w:hAnsi="Roboto" w:cs="ArialNarrow"/>
          <w:sz w:val="20"/>
          <w:szCs w:val="20"/>
        </w:rPr>
      </w:pPr>
    </w:p>
    <w:tbl>
      <w:tblPr>
        <w:tblStyle w:val="Grigliatabella"/>
        <w:tblW w:w="0" w:type="auto"/>
        <w:tblLook w:val="04A0" w:firstRow="1" w:lastRow="0" w:firstColumn="1" w:lastColumn="0" w:noHBand="0" w:noVBand="1"/>
      </w:tblPr>
      <w:tblGrid>
        <w:gridCol w:w="9622"/>
      </w:tblGrid>
      <w:tr w:rsidR="002A5325" w:rsidRPr="00E17A2F" w14:paraId="5041248E" w14:textId="77777777" w:rsidTr="002A5325">
        <w:tc>
          <w:tcPr>
            <w:tcW w:w="9622" w:type="dxa"/>
          </w:tcPr>
          <w:p w14:paraId="3A493279" w14:textId="77777777" w:rsidR="002A5325" w:rsidRPr="00E17A2F" w:rsidRDefault="002A5325" w:rsidP="001E4BE9">
            <w:pPr>
              <w:autoSpaceDE w:val="0"/>
              <w:autoSpaceDN w:val="0"/>
              <w:adjustRightInd w:val="0"/>
              <w:jc w:val="both"/>
              <w:rPr>
                <w:rFonts w:ascii="Roboto" w:hAnsi="Roboto" w:cs="ArialNarrow,Bold"/>
                <w:b/>
                <w:bCs/>
                <w:color w:val="000000"/>
                <w:sz w:val="22"/>
              </w:rPr>
            </w:pPr>
            <w:r w:rsidRPr="00E17A2F">
              <w:rPr>
                <w:rFonts w:ascii="Roboto" w:hAnsi="Roboto" w:cs="ArialNarrow,Bold"/>
                <w:b/>
                <w:bCs/>
                <w:color w:val="000000"/>
                <w:sz w:val="22"/>
              </w:rPr>
              <w:lastRenderedPageBreak/>
              <w:t>Informativa sulle prime cinque sedi di esecuzione e sui primi cinque intermediari utilizzati nell’esecuzione e nella ricezione e trasmissione di ordini della clientela ai sensi del Regolamento</w:t>
            </w:r>
          </w:p>
          <w:p w14:paraId="25222413" w14:textId="77777777" w:rsidR="002A5325" w:rsidRPr="00E17A2F" w:rsidRDefault="002A5325" w:rsidP="001E4BE9">
            <w:pPr>
              <w:autoSpaceDE w:val="0"/>
              <w:autoSpaceDN w:val="0"/>
              <w:adjustRightInd w:val="0"/>
              <w:jc w:val="both"/>
              <w:rPr>
                <w:rFonts w:ascii="Roboto" w:hAnsi="Roboto" w:cs="ArialNarrow,Bold"/>
                <w:b/>
                <w:bCs/>
                <w:color w:val="000000"/>
                <w:sz w:val="22"/>
              </w:rPr>
            </w:pPr>
            <w:r w:rsidRPr="00E17A2F">
              <w:rPr>
                <w:rFonts w:ascii="Roboto" w:hAnsi="Roboto" w:cs="ArialNarrow,Bold"/>
                <w:b/>
                <w:bCs/>
                <w:color w:val="000000"/>
                <w:sz w:val="22"/>
              </w:rPr>
              <w:t>Delegato (UE) 2017/576 e Regolamento Delegato (UE) 2017/565</w:t>
            </w:r>
          </w:p>
          <w:p w14:paraId="29CEB7C2" w14:textId="77777777" w:rsidR="002A5325" w:rsidRPr="00E17A2F" w:rsidRDefault="002A5325" w:rsidP="001E4BE9">
            <w:pPr>
              <w:autoSpaceDE w:val="0"/>
              <w:autoSpaceDN w:val="0"/>
              <w:adjustRightInd w:val="0"/>
              <w:jc w:val="both"/>
              <w:rPr>
                <w:rFonts w:ascii="Roboto" w:hAnsi="Roboto" w:cs="ArialNarrow,Bold"/>
                <w:b/>
                <w:bCs/>
                <w:color w:val="000000"/>
                <w:sz w:val="22"/>
              </w:rPr>
            </w:pPr>
          </w:p>
          <w:p w14:paraId="7A6C528F" w14:textId="7DFA3EEB" w:rsidR="002A5325" w:rsidRPr="00E17A2F" w:rsidRDefault="002A5325" w:rsidP="001E4BE9">
            <w:pPr>
              <w:autoSpaceDE w:val="0"/>
              <w:autoSpaceDN w:val="0"/>
              <w:adjustRightInd w:val="0"/>
              <w:jc w:val="both"/>
              <w:rPr>
                <w:rFonts w:ascii="Roboto" w:hAnsi="Roboto" w:cs="ArialNarrow,Bold"/>
                <w:b/>
                <w:bCs/>
                <w:color w:val="000000"/>
                <w:sz w:val="22"/>
              </w:rPr>
            </w:pPr>
            <w:r w:rsidRPr="00E17A2F">
              <w:rPr>
                <w:rFonts w:ascii="Roboto" w:hAnsi="Roboto" w:cs="ArialNarrow,Bold"/>
                <w:b/>
                <w:bCs/>
                <w:color w:val="000000"/>
                <w:sz w:val="22"/>
              </w:rPr>
              <w:t xml:space="preserve">Ordini eseguiti nel corso del </w:t>
            </w:r>
            <w:r w:rsidR="00242A50" w:rsidRPr="00E17A2F">
              <w:rPr>
                <w:rFonts w:ascii="Roboto" w:hAnsi="Roboto" w:cs="ArialNarrow,Bold"/>
                <w:b/>
                <w:bCs/>
                <w:color w:val="000000"/>
                <w:sz w:val="22"/>
              </w:rPr>
              <w:t>2023</w:t>
            </w:r>
          </w:p>
          <w:p w14:paraId="28A823EC" w14:textId="77777777" w:rsidR="002A5325" w:rsidRPr="00E17A2F" w:rsidRDefault="002A5325" w:rsidP="001E4BE9">
            <w:pPr>
              <w:jc w:val="both"/>
              <w:rPr>
                <w:rFonts w:ascii="Roboto" w:hAnsi="Roboto" w:cs="ArialNarrow,Bold"/>
                <w:b/>
                <w:bCs/>
                <w:color w:val="000000"/>
                <w:sz w:val="22"/>
              </w:rPr>
            </w:pPr>
          </w:p>
          <w:p w14:paraId="5576E4D5" w14:textId="77777777" w:rsidR="002A5325" w:rsidRPr="00E17A2F" w:rsidRDefault="002A5325" w:rsidP="001E4BE9">
            <w:pPr>
              <w:jc w:val="both"/>
              <w:rPr>
                <w:rFonts w:ascii="Roboto" w:eastAsia="ArialNarrow" w:hAnsi="Roboto" w:cs="ArialNarrow"/>
                <w:color w:val="444444"/>
                <w:sz w:val="22"/>
              </w:rPr>
            </w:pPr>
            <w:proofErr w:type="spellStart"/>
            <w:r w:rsidRPr="00E17A2F">
              <w:rPr>
                <w:rFonts w:ascii="Roboto" w:hAnsi="Roboto" w:cs="ArialNarrow,Bold"/>
                <w:b/>
                <w:bCs/>
                <w:color w:val="000000"/>
                <w:sz w:val="22"/>
              </w:rPr>
              <w:t>Euromobiliare</w:t>
            </w:r>
            <w:proofErr w:type="spellEnd"/>
            <w:r w:rsidRPr="00E17A2F">
              <w:rPr>
                <w:rFonts w:ascii="Roboto" w:hAnsi="Roboto" w:cs="ArialNarrow,Bold"/>
                <w:b/>
                <w:bCs/>
                <w:color w:val="000000"/>
                <w:sz w:val="22"/>
              </w:rPr>
              <w:t xml:space="preserve"> </w:t>
            </w:r>
            <w:proofErr w:type="spellStart"/>
            <w:r w:rsidRPr="00E17A2F">
              <w:rPr>
                <w:rFonts w:ascii="Roboto" w:hAnsi="Roboto" w:cs="ArialNarrow,Bold"/>
                <w:b/>
                <w:bCs/>
                <w:color w:val="000000"/>
                <w:sz w:val="22"/>
              </w:rPr>
              <w:t>Advisory</w:t>
            </w:r>
            <w:proofErr w:type="spellEnd"/>
            <w:r w:rsidRPr="00E17A2F">
              <w:rPr>
                <w:rFonts w:ascii="Roboto" w:hAnsi="Roboto" w:cs="ArialNarrow,Bold"/>
                <w:b/>
                <w:bCs/>
                <w:color w:val="000000"/>
                <w:sz w:val="22"/>
              </w:rPr>
              <w:t xml:space="preserve"> SIM Spa – codice LEI </w:t>
            </w:r>
            <w:r w:rsidRPr="00E17A2F">
              <w:rPr>
                <w:rFonts w:ascii="Roboto" w:eastAsia="ArialNarrow" w:hAnsi="Roboto" w:cs="ArialNarrow"/>
                <w:color w:val="444444"/>
                <w:sz w:val="22"/>
              </w:rPr>
              <w:t>815600B8BBFD71C6A145</w:t>
            </w:r>
          </w:p>
          <w:p w14:paraId="096A5B67" w14:textId="77777777" w:rsidR="002A5325" w:rsidRPr="00E17A2F" w:rsidRDefault="002A5325" w:rsidP="001E4BE9">
            <w:pPr>
              <w:jc w:val="both"/>
              <w:rPr>
                <w:rFonts w:eastAsia="ArialNarrow" w:cs="ArialNarrow"/>
                <w:sz w:val="20"/>
                <w:szCs w:val="20"/>
              </w:rPr>
            </w:pPr>
          </w:p>
        </w:tc>
      </w:tr>
      <w:tr w:rsidR="00242A50" w:rsidRPr="00E17A2F" w14:paraId="4FA74B82" w14:textId="77777777" w:rsidTr="002A5325">
        <w:tc>
          <w:tcPr>
            <w:tcW w:w="9622" w:type="dxa"/>
          </w:tcPr>
          <w:p w14:paraId="0C73C05C" w14:textId="77777777" w:rsidR="00242A50" w:rsidRPr="00E17A2F" w:rsidRDefault="00242A50" w:rsidP="001E4BE9">
            <w:pPr>
              <w:autoSpaceDE w:val="0"/>
              <w:autoSpaceDN w:val="0"/>
              <w:adjustRightInd w:val="0"/>
              <w:jc w:val="both"/>
              <w:rPr>
                <w:rFonts w:ascii="Roboto" w:hAnsi="Roboto" w:cs="ArialNarrow,Bold"/>
                <w:b/>
                <w:bCs/>
                <w:color w:val="000000"/>
                <w:sz w:val="22"/>
              </w:rPr>
            </w:pPr>
          </w:p>
        </w:tc>
      </w:tr>
    </w:tbl>
    <w:p w14:paraId="17F22943" w14:textId="77777777" w:rsidR="00D127E0" w:rsidRPr="00E17A2F" w:rsidRDefault="00D127E0" w:rsidP="001E4BE9">
      <w:pPr>
        <w:jc w:val="both"/>
        <w:rPr>
          <w:rFonts w:eastAsia="ArialNarrow" w:cs="ArialNarrow"/>
          <w:sz w:val="20"/>
          <w:szCs w:val="20"/>
        </w:rPr>
      </w:pPr>
    </w:p>
    <w:tbl>
      <w:tblPr>
        <w:tblStyle w:val="Grigliatabella"/>
        <w:tblW w:w="0" w:type="auto"/>
        <w:tblLook w:val="04A0" w:firstRow="1" w:lastRow="0" w:firstColumn="1" w:lastColumn="0" w:noHBand="0" w:noVBand="1"/>
      </w:tblPr>
      <w:tblGrid>
        <w:gridCol w:w="9591"/>
      </w:tblGrid>
      <w:tr w:rsidR="002A5325" w:rsidRPr="00E17A2F" w14:paraId="46DB4C76" w14:textId="77777777" w:rsidTr="009E60CA">
        <w:trPr>
          <w:trHeight w:val="265"/>
        </w:trPr>
        <w:tc>
          <w:tcPr>
            <w:tcW w:w="9591" w:type="dxa"/>
          </w:tcPr>
          <w:p w14:paraId="3C1D3086" w14:textId="306432A9" w:rsidR="002A5325" w:rsidRPr="00E17A2F" w:rsidRDefault="002A5325" w:rsidP="001E4BE9">
            <w:pPr>
              <w:jc w:val="both"/>
              <w:rPr>
                <w:rFonts w:ascii="Roboto" w:hAnsi="Roboto" w:cs="ArialNarrow,Bold"/>
                <w:b/>
                <w:bCs/>
                <w:color w:val="000000"/>
                <w:sz w:val="22"/>
              </w:rPr>
            </w:pPr>
            <w:r w:rsidRPr="00E17A2F">
              <w:rPr>
                <w:rFonts w:ascii="Roboto" w:hAnsi="Roboto" w:cs="ArialNarrow,Bold"/>
                <w:b/>
                <w:bCs/>
                <w:sz w:val="22"/>
              </w:rPr>
              <w:t xml:space="preserve">Classe b) Strumenti di debito </w:t>
            </w:r>
            <w:r w:rsidRPr="00E17A2F">
              <w:rPr>
                <w:rStyle w:val="Rimandonotaapidipagina"/>
                <w:rFonts w:ascii="Roboto" w:hAnsi="Roboto" w:cs="ArialNarrow,Bold"/>
                <w:b/>
                <w:bCs/>
                <w:sz w:val="22"/>
              </w:rPr>
              <w:footnoteReference w:id="3"/>
            </w:r>
          </w:p>
        </w:tc>
      </w:tr>
    </w:tbl>
    <w:p w14:paraId="309F5DC1" w14:textId="77777777" w:rsidR="002A5325" w:rsidRPr="00E17A2F" w:rsidRDefault="002A5325" w:rsidP="001E4BE9">
      <w:pPr>
        <w:autoSpaceDE w:val="0"/>
        <w:autoSpaceDN w:val="0"/>
        <w:adjustRightInd w:val="0"/>
        <w:jc w:val="both"/>
        <w:rPr>
          <w:rFonts w:ascii="Roboto" w:hAnsi="Roboto" w:cs="ArialNarrow,Bold"/>
          <w:b/>
          <w:bCs/>
          <w:color w:val="000000"/>
          <w:sz w:val="22"/>
        </w:rPr>
      </w:pPr>
    </w:p>
    <w:p w14:paraId="628C9A9E" w14:textId="77777777" w:rsidR="00D127E0" w:rsidRPr="00E17A2F" w:rsidRDefault="00D127E0" w:rsidP="001E4BE9">
      <w:pPr>
        <w:jc w:val="both"/>
        <w:rPr>
          <w:rFonts w:ascii="Roboto" w:hAnsi="Roboto" w:cs="ArialNarrow,Bold"/>
          <w:b/>
          <w:bCs/>
          <w:sz w:val="14"/>
          <w:szCs w:val="14"/>
        </w:rPr>
      </w:pPr>
    </w:p>
    <w:p w14:paraId="5A760FAF" w14:textId="79E197A9" w:rsidR="00EA32AC" w:rsidRPr="00E17A2F" w:rsidRDefault="00044BE7" w:rsidP="001E4BE9">
      <w:pPr>
        <w:jc w:val="both"/>
        <w:rPr>
          <w:rFonts w:ascii="Roboto" w:hAnsi="Roboto" w:cs="ArialNarrow,Bold"/>
          <w:b/>
          <w:bCs/>
          <w:sz w:val="20"/>
          <w:szCs w:val="20"/>
        </w:rPr>
      </w:pPr>
      <w:r w:rsidRPr="00E17A2F">
        <w:rPr>
          <w:rFonts w:ascii="Roboto" w:hAnsi="Roboto" w:cs="ArialNarrow,Bold"/>
          <w:b/>
          <w:bCs/>
          <w:sz w:val="20"/>
          <w:szCs w:val="20"/>
        </w:rPr>
        <w:t xml:space="preserve">1) </w:t>
      </w:r>
      <w:r w:rsidR="00EA32AC" w:rsidRPr="00E17A2F">
        <w:rPr>
          <w:rFonts w:ascii="Roboto" w:hAnsi="Roboto" w:cs="ArialNarrow,Bold"/>
          <w:b/>
          <w:bCs/>
          <w:sz w:val="20"/>
          <w:szCs w:val="20"/>
        </w:rPr>
        <w:t>Ordini ricevuti e trasmessi ad un intermediario terzo per l’esecuzione</w:t>
      </w:r>
    </w:p>
    <w:p w14:paraId="7BD178E9" w14:textId="77777777" w:rsidR="00D127E0" w:rsidRPr="00E17A2F" w:rsidRDefault="00D127E0" w:rsidP="001E4BE9">
      <w:pPr>
        <w:jc w:val="both"/>
        <w:rPr>
          <w:rFonts w:ascii="Roboto" w:eastAsia="ArialNarrow" w:hAnsi="Roboto" w:cs="ArialNarrow"/>
          <w:sz w:val="20"/>
          <w:szCs w:val="20"/>
        </w:rPr>
      </w:pPr>
    </w:p>
    <w:p w14:paraId="2E187091"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Tabella 1 - Clientela al dettaglio</w:t>
      </w:r>
    </w:p>
    <w:tbl>
      <w:tblPr>
        <w:tblStyle w:val="Grigliatabella"/>
        <w:tblW w:w="0" w:type="auto"/>
        <w:tblLook w:val="04A0" w:firstRow="1" w:lastRow="0" w:firstColumn="1" w:lastColumn="0" w:noHBand="0" w:noVBand="1"/>
      </w:tblPr>
      <w:tblGrid>
        <w:gridCol w:w="2608"/>
        <w:gridCol w:w="1401"/>
        <w:gridCol w:w="1401"/>
        <w:gridCol w:w="1404"/>
        <w:gridCol w:w="1404"/>
        <w:gridCol w:w="1404"/>
      </w:tblGrid>
      <w:tr w:rsidR="00D127E0" w:rsidRPr="00E17A2F" w14:paraId="31464A68" w14:textId="77777777" w:rsidTr="008B4932">
        <w:tc>
          <w:tcPr>
            <w:tcW w:w="2452" w:type="dxa"/>
            <w:tcBorders>
              <w:bottom w:val="single" w:sz="4" w:space="0" w:color="FFFFFF"/>
            </w:tcBorders>
            <w:shd w:val="clear" w:color="auto" w:fill="000000" w:themeFill="text1"/>
          </w:tcPr>
          <w:p w14:paraId="7AA33022"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Classe dello strumento</w:t>
            </w:r>
          </w:p>
        </w:tc>
        <w:tc>
          <w:tcPr>
            <w:tcW w:w="7170" w:type="dxa"/>
            <w:gridSpan w:val="5"/>
          </w:tcPr>
          <w:p w14:paraId="617A70CD"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Strumenti di debito</w:t>
            </w:r>
          </w:p>
        </w:tc>
      </w:tr>
      <w:tr w:rsidR="00D127E0" w:rsidRPr="00E17A2F" w14:paraId="6FE79CCC" w14:textId="77777777" w:rsidTr="008B4932">
        <w:tc>
          <w:tcPr>
            <w:tcW w:w="2452" w:type="dxa"/>
            <w:tcBorders>
              <w:top w:val="single" w:sz="4" w:space="0" w:color="FFFFFF"/>
              <w:bottom w:val="single" w:sz="4" w:space="0" w:color="FFFFFF"/>
            </w:tcBorders>
            <w:shd w:val="clear" w:color="auto" w:fill="000000" w:themeFill="text1"/>
          </w:tcPr>
          <w:p w14:paraId="70A13AC4"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Indicare se &lt; 1 contrattazione</w:t>
            </w:r>
          </w:p>
          <w:p w14:paraId="745859E0"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a giorno lavorativo, in media</w:t>
            </w:r>
          </w:p>
          <w:p w14:paraId="7C7CDD22"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l'anno precedente</w:t>
            </w:r>
          </w:p>
        </w:tc>
        <w:tc>
          <w:tcPr>
            <w:tcW w:w="7170" w:type="dxa"/>
            <w:gridSpan w:val="5"/>
            <w:tcBorders>
              <w:bottom w:val="single" w:sz="4" w:space="0" w:color="auto"/>
            </w:tcBorders>
          </w:tcPr>
          <w:p w14:paraId="5D3C5DCE" w14:textId="4E5E2080" w:rsidR="00D127E0" w:rsidRPr="00E17A2F" w:rsidRDefault="002A4A74" w:rsidP="001E4BE9">
            <w:pPr>
              <w:jc w:val="both"/>
              <w:rPr>
                <w:rFonts w:ascii="Roboto" w:eastAsia="ArialNarrow" w:hAnsi="Roboto" w:cs="ArialNarrow"/>
                <w:sz w:val="20"/>
                <w:szCs w:val="20"/>
              </w:rPr>
            </w:pPr>
            <w:r w:rsidRPr="00E17A2F">
              <w:rPr>
                <w:rFonts w:ascii="Roboto" w:eastAsia="ArialNarrow" w:hAnsi="Roboto" w:cs="ArialNarrow"/>
                <w:sz w:val="20"/>
                <w:szCs w:val="20"/>
              </w:rPr>
              <w:t>SI</w:t>
            </w:r>
          </w:p>
        </w:tc>
      </w:tr>
      <w:tr w:rsidR="00D127E0" w:rsidRPr="00E17A2F" w14:paraId="11163F63" w14:textId="77777777" w:rsidTr="008B4932">
        <w:tc>
          <w:tcPr>
            <w:tcW w:w="2452" w:type="dxa"/>
            <w:tcBorders>
              <w:top w:val="single" w:sz="4" w:space="0" w:color="FFFFFF"/>
              <w:right w:val="single" w:sz="4" w:space="0" w:color="FFFFFF" w:themeColor="background1"/>
            </w:tcBorders>
            <w:shd w:val="clear" w:color="auto" w:fill="000000" w:themeFill="text1"/>
          </w:tcPr>
          <w:p w14:paraId="23772CB5"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Primi cinque broker per volume di contrattazione (in</w:t>
            </w:r>
          </w:p>
          <w:p w14:paraId="2DFAD321"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ordine decrescente)</w:t>
            </w:r>
          </w:p>
        </w:tc>
        <w:tc>
          <w:tcPr>
            <w:tcW w:w="1434" w:type="dxa"/>
            <w:tcBorders>
              <w:left w:val="single" w:sz="4" w:space="0" w:color="FFFFFF" w:themeColor="background1"/>
              <w:right w:val="single" w:sz="4" w:space="0" w:color="FFFFFF" w:themeColor="background1"/>
            </w:tcBorders>
            <w:shd w:val="clear" w:color="auto" w:fill="000000" w:themeFill="text1"/>
          </w:tcPr>
          <w:p w14:paraId="0A825562"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Volume negoziato in percentuale del totale della classe</w:t>
            </w:r>
          </w:p>
        </w:tc>
        <w:tc>
          <w:tcPr>
            <w:tcW w:w="1434" w:type="dxa"/>
            <w:tcBorders>
              <w:left w:val="single" w:sz="4" w:space="0" w:color="FFFFFF" w:themeColor="background1"/>
              <w:right w:val="single" w:sz="4" w:space="0" w:color="FFFFFF" w:themeColor="background1"/>
            </w:tcBorders>
            <w:shd w:val="clear" w:color="auto" w:fill="000000" w:themeFill="text1"/>
          </w:tcPr>
          <w:p w14:paraId="45125383"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Ordini eseguiti</w:t>
            </w:r>
          </w:p>
          <w:p w14:paraId="6B1AAA4B"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In percentuale del totale della classe</w:t>
            </w:r>
          </w:p>
        </w:tc>
        <w:tc>
          <w:tcPr>
            <w:tcW w:w="1434" w:type="dxa"/>
            <w:tcBorders>
              <w:left w:val="single" w:sz="4" w:space="0" w:color="FFFFFF" w:themeColor="background1"/>
              <w:right w:val="single" w:sz="4" w:space="0" w:color="FFFFFF" w:themeColor="background1"/>
            </w:tcBorders>
            <w:shd w:val="clear" w:color="auto" w:fill="000000" w:themeFill="text1"/>
          </w:tcPr>
          <w:p w14:paraId="7903FA0D"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289CB9D6"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 passivi</w:t>
            </w:r>
          </w:p>
        </w:tc>
        <w:tc>
          <w:tcPr>
            <w:tcW w:w="1434" w:type="dxa"/>
            <w:tcBorders>
              <w:left w:val="single" w:sz="4" w:space="0" w:color="FFFFFF" w:themeColor="background1"/>
              <w:right w:val="single" w:sz="4" w:space="0" w:color="FFFFFF" w:themeColor="background1"/>
            </w:tcBorders>
            <w:shd w:val="clear" w:color="auto" w:fill="000000" w:themeFill="text1"/>
          </w:tcPr>
          <w:p w14:paraId="1F921CFD"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436ECC02"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w:t>
            </w:r>
          </w:p>
          <w:p w14:paraId="0C95481D"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aggressivi</w:t>
            </w:r>
          </w:p>
        </w:tc>
        <w:tc>
          <w:tcPr>
            <w:tcW w:w="1434" w:type="dxa"/>
            <w:tcBorders>
              <w:left w:val="single" w:sz="4" w:space="0" w:color="FFFFFF" w:themeColor="background1"/>
            </w:tcBorders>
            <w:shd w:val="clear" w:color="auto" w:fill="000000" w:themeFill="text1"/>
          </w:tcPr>
          <w:p w14:paraId="55FC3CC7"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48B479A1"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w:t>
            </w:r>
          </w:p>
          <w:p w14:paraId="4EAAFF70"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orientati</w:t>
            </w:r>
          </w:p>
        </w:tc>
      </w:tr>
      <w:tr w:rsidR="008B4932" w:rsidRPr="00E17A2F" w14:paraId="2EE3CAE8" w14:textId="77777777" w:rsidTr="008B4932">
        <w:tc>
          <w:tcPr>
            <w:tcW w:w="2452" w:type="dxa"/>
          </w:tcPr>
          <w:p w14:paraId="1D8A6852" w14:textId="77777777" w:rsidR="008B4932" w:rsidRPr="00E17A2F" w:rsidRDefault="008B4932" w:rsidP="008B4932">
            <w:pPr>
              <w:jc w:val="both"/>
              <w:rPr>
                <w:rFonts w:ascii="Roboto" w:eastAsia="ArialNarrow" w:hAnsi="Roboto" w:cs="ArialNarrow"/>
                <w:sz w:val="20"/>
                <w:szCs w:val="20"/>
              </w:rPr>
            </w:pPr>
            <w:r w:rsidRPr="00E17A2F">
              <w:rPr>
                <w:rFonts w:ascii="Roboto" w:eastAsia="ArialNarrow" w:hAnsi="Roboto" w:cs="ArialNarrow"/>
                <w:sz w:val="20"/>
                <w:szCs w:val="20"/>
              </w:rPr>
              <w:t>Banca Sella</w:t>
            </w:r>
          </w:p>
          <w:p w14:paraId="61D0E3D5" w14:textId="77777777" w:rsidR="008B4932" w:rsidRPr="00E17A2F" w:rsidRDefault="008B4932" w:rsidP="008B4932">
            <w:pPr>
              <w:jc w:val="both"/>
              <w:rPr>
                <w:rFonts w:ascii="Roboto" w:eastAsia="ArialNarrow" w:hAnsi="Roboto" w:cs="ArialNarrow"/>
                <w:sz w:val="20"/>
                <w:szCs w:val="20"/>
              </w:rPr>
            </w:pPr>
            <w:r w:rsidRPr="00E17A2F">
              <w:rPr>
                <w:rFonts w:ascii="Roboto" w:eastAsia="ArialNarrow" w:hAnsi="Roboto" w:cs="ArialNarrow"/>
                <w:sz w:val="20"/>
                <w:szCs w:val="20"/>
              </w:rPr>
              <w:t>549300I70IUB41P86L19</w:t>
            </w:r>
          </w:p>
        </w:tc>
        <w:tc>
          <w:tcPr>
            <w:tcW w:w="1434" w:type="dxa"/>
          </w:tcPr>
          <w:p w14:paraId="25C15E9D" w14:textId="2ED438A7" w:rsidR="008B4932" w:rsidRPr="00E17A2F" w:rsidRDefault="00462118" w:rsidP="008B4932">
            <w:pPr>
              <w:jc w:val="both"/>
              <w:rPr>
                <w:rFonts w:ascii="Roboto" w:eastAsia="ArialNarrow" w:hAnsi="Roboto" w:cs="ArialNarrow"/>
                <w:sz w:val="20"/>
                <w:szCs w:val="20"/>
              </w:rPr>
            </w:pPr>
            <w:r w:rsidRPr="00E17A2F">
              <w:rPr>
                <w:rFonts w:ascii="Roboto" w:eastAsia="ArialNarrow" w:hAnsi="Roboto" w:cs="ArialNarrow"/>
                <w:sz w:val="20"/>
                <w:szCs w:val="20"/>
              </w:rPr>
              <w:t>26,89</w:t>
            </w:r>
            <w:r w:rsidR="008B4932" w:rsidRPr="00E17A2F">
              <w:rPr>
                <w:rFonts w:ascii="Roboto" w:eastAsia="ArialNarrow" w:hAnsi="Roboto" w:cs="ArialNarrow"/>
                <w:sz w:val="20"/>
                <w:szCs w:val="20"/>
              </w:rPr>
              <w:t>%</w:t>
            </w:r>
          </w:p>
        </w:tc>
        <w:tc>
          <w:tcPr>
            <w:tcW w:w="1434" w:type="dxa"/>
          </w:tcPr>
          <w:p w14:paraId="065766A9" w14:textId="2C0EFA56" w:rsidR="008B4932" w:rsidRPr="00E17A2F" w:rsidRDefault="00462118" w:rsidP="008B4932">
            <w:pPr>
              <w:jc w:val="both"/>
              <w:rPr>
                <w:rFonts w:ascii="Roboto" w:eastAsia="ArialNarrow" w:hAnsi="Roboto" w:cs="ArialNarrow"/>
                <w:sz w:val="20"/>
                <w:szCs w:val="20"/>
              </w:rPr>
            </w:pPr>
            <w:r w:rsidRPr="00E17A2F">
              <w:rPr>
                <w:rFonts w:ascii="Roboto" w:eastAsia="ArialNarrow" w:hAnsi="Roboto" w:cs="ArialNarrow"/>
                <w:sz w:val="20"/>
                <w:szCs w:val="20"/>
              </w:rPr>
              <w:t>41,89</w:t>
            </w:r>
            <w:r w:rsidR="008B4932" w:rsidRPr="00E17A2F">
              <w:rPr>
                <w:rFonts w:ascii="Roboto" w:eastAsia="ArialNarrow" w:hAnsi="Roboto" w:cs="ArialNarrow"/>
                <w:sz w:val="20"/>
                <w:szCs w:val="20"/>
              </w:rPr>
              <w:t>%</w:t>
            </w:r>
          </w:p>
        </w:tc>
        <w:tc>
          <w:tcPr>
            <w:tcW w:w="1434" w:type="dxa"/>
          </w:tcPr>
          <w:p w14:paraId="620A08A8" w14:textId="77777777" w:rsidR="008B4932" w:rsidRPr="00E17A2F" w:rsidRDefault="008B4932" w:rsidP="008B4932">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434" w:type="dxa"/>
          </w:tcPr>
          <w:p w14:paraId="35FAF5C4" w14:textId="77777777" w:rsidR="008B4932" w:rsidRPr="00E17A2F" w:rsidRDefault="008B4932" w:rsidP="008B4932">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434" w:type="dxa"/>
          </w:tcPr>
          <w:p w14:paraId="77B326C8" w14:textId="77777777" w:rsidR="008B4932" w:rsidRPr="00E17A2F" w:rsidRDefault="008B4932" w:rsidP="008B4932">
            <w:pPr>
              <w:jc w:val="both"/>
              <w:rPr>
                <w:rFonts w:ascii="Roboto" w:eastAsia="ArialNarrow" w:hAnsi="Roboto" w:cs="ArialNarrow"/>
                <w:sz w:val="20"/>
                <w:szCs w:val="20"/>
              </w:rPr>
            </w:pPr>
            <w:r w:rsidRPr="00E17A2F">
              <w:rPr>
                <w:rFonts w:ascii="Roboto" w:eastAsia="ArialNarrow" w:hAnsi="Roboto" w:cs="ArialNarrow"/>
                <w:sz w:val="20"/>
                <w:szCs w:val="20"/>
              </w:rPr>
              <w:t>N/A</w:t>
            </w:r>
          </w:p>
        </w:tc>
      </w:tr>
      <w:tr w:rsidR="00EA32AC" w:rsidRPr="00E17A2F" w14:paraId="4E45A1A0" w14:textId="77777777" w:rsidTr="008B4932">
        <w:tc>
          <w:tcPr>
            <w:tcW w:w="2452" w:type="dxa"/>
          </w:tcPr>
          <w:p w14:paraId="2338D2E4" w14:textId="6F1E1739" w:rsidR="00EE58EC" w:rsidRPr="00E17A2F" w:rsidRDefault="00EE58EC" w:rsidP="00EE58EC">
            <w:pPr>
              <w:jc w:val="both"/>
              <w:rPr>
                <w:rFonts w:ascii="Roboto" w:eastAsia="ArialNarrow" w:hAnsi="Roboto" w:cs="ArialNarrow"/>
                <w:sz w:val="20"/>
                <w:szCs w:val="20"/>
              </w:rPr>
            </w:pPr>
            <w:r w:rsidRPr="00E17A2F">
              <w:rPr>
                <w:rFonts w:ascii="Roboto" w:eastAsia="ArialNarrow" w:hAnsi="Roboto" w:cs="ArialNarrow"/>
                <w:sz w:val="20"/>
                <w:szCs w:val="20"/>
              </w:rPr>
              <w:t xml:space="preserve">Banca Sella Holding </w:t>
            </w:r>
            <w:proofErr w:type="spellStart"/>
            <w:r w:rsidRPr="00E17A2F">
              <w:rPr>
                <w:rFonts w:ascii="Roboto" w:eastAsia="ArialNarrow" w:hAnsi="Roboto" w:cs="ArialNarrow"/>
                <w:sz w:val="20"/>
                <w:szCs w:val="20"/>
              </w:rPr>
              <w:t>S.p.A</w:t>
            </w:r>
            <w:proofErr w:type="spellEnd"/>
          </w:p>
          <w:p w14:paraId="3402DC06" w14:textId="573517F2" w:rsidR="00EA32AC" w:rsidRPr="00E17A2F" w:rsidRDefault="00EA32AC" w:rsidP="001E4BE9">
            <w:pPr>
              <w:jc w:val="both"/>
              <w:rPr>
                <w:rFonts w:ascii="Roboto" w:eastAsia="ArialNarrow" w:hAnsi="Roboto" w:cs="ArialNarrow"/>
                <w:sz w:val="20"/>
                <w:szCs w:val="20"/>
              </w:rPr>
            </w:pPr>
            <w:r w:rsidRPr="00E17A2F">
              <w:rPr>
                <w:rFonts w:ascii="Roboto" w:eastAsia="ArialNarrow" w:hAnsi="Roboto" w:cs="ArialNarrow"/>
                <w:sz w:val="20"/>
                <w:szCs w:val="20"/>
              </w:rPr>
              <w:t>549300ABE4K96QOCEH37</w:t>
            </w:r>
          </w:p>
        </w:tc>
        <w:tc>
          <w:tcPr>
            <w:tcW w:w="1434" w:type="dxa"/>
          </w:tcPr>
          <w:p w14:paraId="6CBF95FD" w14:textId="20DAC091" w:rsidR="00EA32AC" w:rsidRPr="00E17A2F" w:rsidRDefault="00462118" w:rsidP="001E4BE9">
            <w:pPr>
              <w:jc w:val="both"/>
              <w:rPr>
                <w:rFonts w:ascii="Roboto" w:eastAsia="ArialNarrow" w:hAnsi="Roboto" w:cs="ArialNarrow"/>
                <w:sz w:val="20"/>
                <w:szCs w:val="20"/>
              </w:rPr>
            </w:pPr>
            <w:r w:rsidRPr="00E17A2F">
              <w:rPr>
                <w:rFonts w:ascii="Roboto" w:eastAsia="ArialNarrow" w:hAnsi="Roboto" w:cs="ArialNarrow"/>
                <w:sz w:val="20"/>
                <w:szCs w:val="20"/>
              </w:rPr>
              <w:t>73,11</w:t>
            </w:r>
            <w:r w:rsidR="00EA32AC" w:rsidRPr="00E17A2F">
              <w:rPr>
                <w:rFonts w:ascii="Roboto" w:eastAsia="ArialNarrow" w:hAnsi="Roboto" w:cs="ArialNarrow"/>
                <w:sz w:val="20"/>
                <w:szCs w:val="20"/>
              </w:rPr>
              <w:t>%</w:t>
            </w:r>
          </w:p>
        </w:tc>
        <w:tc>
          <w:tcPr>
            <w:tcW w:w="1434" w:type="dxa"/>
          </w:tcPr>
          <w:p w14:paraId="0CEA0A84" w14:textId="44C277E2" w:rsidR="00EA32AC" w:rsidRPr="00E17A2F" w:rsidRDefault="00462118" w:rsidP="001E4BE9">
            <w:pPr>
              <w:jc w:val="both"/>
              <w:rPr>
                <w:rFonts w:ascii="Roboto" w:eastAsia="ArialNarrow" w:hAnsi="Roboto" w:cs="ArialNarrow"/>
                <w:sz w:val="20"/>
                <w:szCs w:val="20"/>
              </w:rPr>
            </w:pPr>
            <w:r w:rsidRPr="00E17A2F">
              <w:rPr>
                <w:rFonts w:ascii="Roboto" w:eastAsia="ArialNarrow" w:hAnsi="Roboto" w:cs="ArialNarrow"/>
                <w:sz w:val="20"/>
                <w:szCs w:val="20"/>
              </w:rPr>
              <w:t>58,11</w:t>
            </w:r>
            <w:r w:rsidR="00EA32AC" w:rsidRPr="00E17A2F">
              <w:rPr>
                <w:rFonts w:ascii="Roboto" w:eastAsia="ArialNarrow" w:hAnsi="Roboto" w:cs="ArialNarrow"/>
                <w:sz w:val="20"/>
                <w:szCs w:val="20"/>
              </w:rPr>
              <w:t>%</w:t>
            </w:r>
          </w:p>
        </w:tc>
        <w:tc>
          <w:tcPr>
            <w:tcW w:w="1434" w:type="dxa"/>
          </w:tcPr>
          <w:p w14:paraId="09A22A52" w14:textId="3AD275CC" w:rsidR="00EA32AC" w:rsidRPr="00E17A2F" w:rsidRDefault="00EA32AC" w:rsidP="001E4BE9">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434" w:type="dxa"/>
          </w:tcPr>
          <w:p w14:paraId="2D3E4064" w14:textId="01F53C07" w:rsidR="00EA32AC" w:rsidRPr="00E17A2F" w:rsidRDefault="00EA32AC" w:rsidP="001E4BE9">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434" w:type="dxa"/>
          </w:tcPr>
          <w:p w14:paraId="4839036F" w14:textId="71E93B63" w:rsidR="00EA32AC" w:rsidRPr="00E17A2F" w:rsidRDefault="00EA32AC" w:rsidP="001E4BE9">
            <w:pPr>
              <w:jc w:val="both"/>
              <w:rPr>
                <w:rFonts w:ascii="Roboto" w:eastAsia="ArialNarrow" w:hAnsi="Roboto" w:cs="ArialNarrow"/>
                <w:sz w:val="20"/>
                <w:szCs w:val="20"/>
              </w:rPr>
            </w:pPr>
            <w:r w:rsidRPr="00E17A2F">
              <w:rPr>
                <w:rFonts w:ascii="Roboto" w:eastAsia="ArialNarrow" w:hAnsi="Roboto" w:cs="ArialNarrow"/>
                <w:sz w:val="20"/>
                <w:szCs w:val="20"/>
              </w:rPr>
              <w:t>N/A</w:t>
            </w:r>
          </w:p>
        </w:tc>
      </w:tr>
    </w:tbl>
    <w:p w14:paraId="3D7D5193" w14:textId="77777777" w:rsidR="00D127E0" w:rsidRPr="00E17A2F" w:rsidRDefault="00D127E0" w:rsidP="001E4BE9">
      <w:pPr>
        <w:jc w:val="both"/>
        <w:rPr>
          <w:rFonts w:ascii="Roboto" w:hAnsi="Roboto"/>
        </w:rPr>
      </w:pPr>
    </w:p>
    <w:p w14:paraId="6005EA6F" w14:textId="7AE8FB66"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Tabella 2 - Clientela professionale</w:t>
      </w:r>
    </w:p>
    <w:tbl>
      <w:tblPr>
        <w:tblStyle w:val="Grigliatabella"/>
        <w:tblW w:w="0" w:type="auto"/>
        <w:tblLook w:val="04A0" w:firstRow="1" w:lastRow="0" w:firstColumn="1" w:lastColumn="0" w:noHBand="0" w:noVBand="1"/>
      </w:tblPr>
      <w:tblGrid>
        <w:gridCol w:w="2607"/>
        <w:gridCol w:w="1397"/>
        <w:gridCol w:w="1400"/>
        <w:gridCol w:w="1406"/>
        <w:gridCol w:w="1406"/>
        <w:gridCol w:w="1406"/>
      </w:tblGrid>
      <w:tr w:rsidR="00D127E0" w:rsidRPr="00E17A2F" w14:paraId="77609B74" w14:textId="77777777" w:rsidTr="00D127E0">
        <w:tc>
          <w:tcPr>
            <w:tcW w:w="2252" w:type="dxa"/>
            <w:tcBorders>
              <w:bottom w:val="single" w:sz="4" w:space="0" w:color="FFFFFF"/>
            </w:tcBorders>
            <w:shd w:val="clear" w:color="auto" w:fill="000000" w:themeFill="text1"/>
          </w:tcPr>
          <w:p w14:paraId="5DFF92FE"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Classe dello strumento</w:t>
            </w:r>
          </w:p>
        </w:tc>
        <w:tc>
          <w:tcPr>
            <w:tcW w:w="7370" w:type="dxa"/>
            <w:gridSpan w:val="5"/>
          </w:tcPr>
          <w:p w14:paraId="30B6FEFA"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Strumenti di debito</w:t>
            </w:r>
          </w:p>
        </w:tc>
      </w:tr>
      <w:tr w:rsidR="00D127E0" w:rsidRPr="00E17A2F" w14:paraId="4072E5E1" w14:textId="77777777" w:rsidTr="00D127E0">
        <w:tc>
          <w:tcPr>
            <w:tcW w:w="2252" w:type="dxa"/>
            <w:tcBorders>
              <w:top w:val="single" w:sz="4" w:space="0" w:color="FFFFFF"/>
              <w:bottom w:val="single" w:sz="4" w:space="0" w:color="FFFFFF"/>
            </w:tcBorders>
            <w:shd w:val="clear" w:color="auto" w:fill="000000" w:themeFill="text1"/>
          </w:tcPr>
          <w:p w14:paraId="50389ACA"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Indicare se &lt; 1 contrattazione</w:t>
            </w:r>
          </w:p>
          <w:p w14:paraId="269715B8"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a giorno lavorativo, in media</w:t>
            </w:r>
          </w:p>
          <w:p w14:paraId="0D29019F"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l'anno precedente</w:t>
            </w:r>
          </w:p>
        </w:tc>
        <w:tc>
          <w:tcPr>
            <w:tcW w:w="7370" w:type="dxa"/>
            <w:gridSpan w:val="5"/>
            <w:tcBorders>
              <w:bottom w:val="single" w:sz="4" w:space="0" w:color="auto"/>
            </w:tcBorders>
          </w:tcPr>
          <w:p w14:paraId="792FF910" w14:textId="4BDC85D5" w:rsidR="00D127E0" w:rsidRPr="00E17A2F" w:rsidRDefault="001C3E3C" w:rsidP="001E4BE9">
            <w:pPr>
              <w:jc w:val="both"/>
              <w:rPr>
                <w:rFonts w:ascii="Roboto" w:eastAsia="ArialNarrow" w:hAnsi="Roboto" w:cs="ArialNarrow"/>
                <w:sz w:val="20"/>
                <w:szCs w:val="20"/>
              </w:rPr>
            </w:pPr>
            <w:r w:rsidRPr="00E17A2F">
              <w:rPr>
                <w:rFonts w:ascii="Roboto" w:eastAsia="ArialNarrow" w:hAnsi="Roboto" w:cs="ArialNarrow"/>
                <w:sz w:val="20"/>
                <w:szCs w:val="20"/>
              </w:rPr>
              <w:t>n/a</w:t>
            </w:r>
          </w:p>
        </w:tc>
      </w:tr>
      <w:tr w:rsidR="00D127E0" w:rsidRPr="00E17A2F" w14:paraId="0CCFEBFB" w14:textId="77777777" w:rsidTr="00D127E0">
        <w:tc>
          <w:tcPr>
            <w:tcW w:w="2252" w:type="dxa"/>
            <w:tcBorders>
              <w:top w:val="single" w:sz="4" w:space="0" w:color="FFFFFF"/>
              <w:right w:val="single" w:sz="4" w:space="0" w:color="FFFFFF" w:themeColor="background1"/>
            </w:tcBorders>
            <w:shd w:val="clear" w:color="auto" w:fill="000000" w:themeFill="text1"/>
          </w:tcPr>
          <w:p w14:paraId="12E9C760"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Primi cinque broker per volume di contrattazione (in</w:t>
            </w:r>
          </w:p>
          <w:p w14:paraId="2D927129"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ordine decrescente)</w:t>
            </w:r>
          </w:p>
        </w:tc>
        <w:tc>
          <w:tcPr>
            <w:tcW w:w="1471" w:type="dxa"/>
            <w:tcBorders>
              <w:left w:val="single" w:sz="4" w:space="0" w:color="FFFFFF" w:themeColor="background1"/>
              <w:right w:val="single" w:sz="4" w:space="0" w:color="FFFFFF" w:themeColor="background1"/>
            </w:tcBorders>
            <w:shd w:val="clear" w:color="auto" w:fill="000000" w:themeFill="text1"/>
          </w:tcPr>
          <w:p w14:paraId="660C1014"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Volume negoziato in percentuale del totale della classe</w:t>
            </w:r>
          </w:p>
        </w:tc>
        <w:tc>
          <w:tcPr>
            <w:tcW w:w="1474" w:type="dxa"/>
            <w:tcBorders>
              <w:left w:val="single" w:sz="4" w:space="0" w:color="FFFFFF" w:themeColor="background1"/>
              <w:right w:val="single" w:sz="4" w:space="0" w:color="FFFFFF" w:themeColor="background1"/>
            </w:tcBorders>
            <w:shd w:val="clear" w:color="auto" w:fill="000000" w:themeFill="text1"/>
          </w:tcPr>
          <w:p w14:paraId="77D1B577"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Ordini eseguiti</w:t>
            </w:r>
          </w:p>
          <w:p w14:paraId="432B8D24"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In percentuale del totale della classe</w:t>
            </w:r>
          </w:p>
        </w:tc>
        <w:tc>
          <w:tcPr>
            <w:tcW w:w="1475" w:type="dxa"/>
            <w:tcBorders>
              <w:left w:val="single" w:sz="4" w:space="0" w:color="FFFFFF" w:themeColor="background1"/>
              <w:right w:val="single" w:sz="4" w:space="0" w:color="FFFFFF" w:themeColor="background1"/>
            </w:tcBorders>
            <w:shd w:val="clear" w:color="auto" w:fill="000000" w:themeFill="text1"/>
          </w:tcPr>
          <w:p w14:paraId="78D2821B"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3ED63274"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 passivi</w:t>
            </w:r>
          </w:p>
        </w:tc>
        <w:tc>
          <w:tcPr>
            <w:tcW w:w="1475" w:type="dxa"/>
            <w:tcBorders>
              <w:left w:val="single" w:sz="4" w:space="0" w:color="FFFFFF" w:themeColor="background1"/>
              <w:right w:val="single" w:sz="4" w:space="0" w:color="FFFFFF" w:themeColor="background1"/>
            </w:tcBorders>
            <w:shd w:val="clear" w:color="auto" w:fill="000000" w:themeFill="text1"/>
          </w:tcPr>
          <w:p w14:paraId="3A5A74AB"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3B3A8682"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w:t>
            </w:r>
          </w:p>
          <w:p w14:paraId="4F470084"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aggressivi</w:t>
            </w:r>
          </w:p>
        </w:tc>
        <w:tc>
          <w:tcPr>
            <w:tcW w:w="1475" w:type="dxa"/>
            <w:tcBorders>
              <w:left w:val="single" w:sz="4" w:space="0" w:color="FFFFFF" w:themeColor="background1"/>
            </w:tcBorders>
            <w:shd w:val="clear" w:color="auto" w:fill="000000" w:themeFill="text1"/>
          </w:tcPr>
          <w:p w14:paraId="71EBB93E"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7B2E71F0"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w:t>
            </w:r>
          </w:p>
          <w:p w14:paraId="3FD5EC1D"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orientati</w:t>
            </w:r>
          </w:p>
        </w:tc>
      </w:tr>
      <w:tr w:rsidR="00D127E0" w:rsidRPr="00E17A2F" w14:paraId="61B3F544" w14:textId="77777777" w:rsidTr="00D127E0">
        <w:tc>
          <w:tcPr>
            <w:tcW w:w="2252" w:type="dxa"/>
          </w:tcPr>
          <w:p w14:paraId="1F9CAEB0"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Banca Sella</w:t>
            </w:r>
          </w:p>
          <w:p w14:paraId="58E659BF"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549300I70IUB41P86L19</w:t>
            </w:r>
          </w:p>
        </w:tc>
        <w:tc>
          <w:tcPr>
            <w:tcW w:w="1471" w:type="dxa"/>
          </w:tcPr>
          <w:p w14:paraId="180DDCFD" w14:textId="5EAF4B8D" w:rsidR="00D127E0" w:rsidRPr="00E17A2F" w:rsidRDefault="00462118" w:rsidP="001E4BE9">
            <w:pPr>
              <w:jc w:val="both"/>
              <w:rPr>
                <w:rFonts w:ascii="Roboto" w:eastAsia="ArialNarrow" w:hAnsi="Roboto" w:cs="ArialNarrow"/>
                <w:sz w:val="20"/>
                <w:szCs w:val="20"/>
              </w:rPr>
            </w:pPr>
            <w:r w:rsidRPr="00E17A2F">
              <w:rPr>
                <w:rFonts w:ascii="Roboto" w:eastAsia="ArialNarrow" w:hAnsi="Roboto" w:cs="ArialNarrow"/>
                <w:sz w:val="20"/>
                <w:szCs w:val="20"/>
              </w:rPr>
              <w:t>67,34</w:t>
            </w:r>
            <w:r w:rsidR="00D127E0" w:rsidRPr="00E17A2F">
              <w:rPr>
                <w:rFonts w:ascii="Roboto" w:eastAsia="ArialNarrow" w:hAnsi="Roboto" w:cs="ArialNarrow"/>
                <w:sz w:val="20"/>
                <w:szCs w:val="20"/>
              </w:rPr>
              <w:t>%</w:t>
            </w:r>
          </w:p>
        </w:tc>
        <w:tc>
          <w:tcPr>
            <w:tcW w:w="1474" w:type="dxa"/>
          </w:tcPr>
          <w:p w14:paraId="66E39F43" w14:textId="6E4C2EE5" w:rsidR="00D127E0" w:rsidRPr="00E17A2F" w:rsidRDefault="00462118" w:rsidP="001E4BE9">
            <w:pPr>
              <w:jc w:val="both"/>
              <w:rPr>
                <w:rFonts w:ascii="Roboto" w:eastAsia="ArialNarrow" w:hAnsi="Roboto" w:cs="ArialNarrow"/>
                <w:sz w:val="20"/>
                <w:szCs w:val="20"/>
              </w:rPr>
            </w:pPr>
            <w:r w:rsidRPr="00E17A2F">
              <w:rPr>
                <w:rFonts w:ascii="Roboto" w:eastAsia="ArialNarrow" w:hAnsi="Roboto" w:cs="ArialNarrow"/>
                <w:sz w:val="20"/>
                <w:szCs w:val="20"/>
              </w:rPr>
              <w:t>75,65</w:t>
            </w:r>
            <w:r w:rsidR="00D127E0" w:rsidRPr="00E17A2F">
              <w:rPr>
                <w:rFonts w:ascii="Roboto" w:eastAsia="ArialNarrow" w:hAnsi="Roboto" w:cs="ArialNarrow"/>
                <w:sz w:val="20"/>
                <w:szCs w:val="20"/>
              </w:rPr>
              <w:t>%</w:t>
            </w:r>
          </w:p>
        </w:tc>
        <w:tc>
          <w:tcPr>
            <w:tcW w:w="1475" w:type="dxa"/>
          </w:tcPr>
          <w:p w14:paraId="4561C6E0"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475" w:type="dxa"/>
          </w:tcPr>
          <w:p w14:paraId="53174AAD"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475" w:type="dxa"/>
          </w:tcPr>
          <w:p w14:paraId="3F98BDBE"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N/A</w:t>
            </w:r>
          </w:p>
        </w:tc>
      </w:tr>
      <w:tr w:rsidR="008B4932" w:rsidRPr="00E17A2F" w14:paraId="547748E3" w14:textId="77777777" w:rsidTr="00D127E0">
        <w:tc>
          <w:tcPr>
            <w:tcW w:w="2252" w:type="dxa"/>
          </w:tcPr>
          <w:p w14:paraId="0467B5DC" w14:textId="573D5BE1" w:rsidR="008B4932" w:rsidRPr="00E17A2F" w:rsidRDefault="00EE58EC" w:rsidP="008B4932">
            <w:pPr>
              <w:jc w:val="both"/>
              <w:rPr>
                <w:rFonts w:ascii="Roboto" w:eastAsia="ArialNarrow" w:hAnsi="Roboto" w:cs="ArialNarrow"/>
                <w:sz w:val="20"/>
                <w:szCs w:val="20"/>
              </w:rPr>
            </w:pPr>
            <w:r w:rsidRPr="00E17A2F">
              <w:rPr>
                <w:rFonts w:ascii="Roboto" w:eastAsia="ArialNarrow" w:hAnsi="Roboto" w:cs="ArialNarrow"/>
                <w:sz w:val="20"/>
                <w:szCs w:val="20"/>
              </w:rPr>
              <w:t xml:space="preserve">Banca Sella Holding </w:t>
            </w:r>
            <w:proofErr w:type="spellStart"/>
            <w:r w:rsidRPr="00E17A2F">
              <w:rPr>
                <w:rFonts w:ascii="Roboto" w:eastAsia="ArialNarrow" w:hAnsi="Roboto" w:cs="ArialNarrow"/>
                <w:sz w:val="20"/>
                <w:szCs w:val="20"/>
              </w:rPr>
              <w:t>S.p.A</w:t>
            </w:r>
            <w:proofErr w:type="spellEnd"/>
            <w:r w:rsidRPr="00E17A2F" w:rsidDel="00EE58EC">
              <w:rPr>
                <w:rFonts w:ascii="Roboto" w:eastAsia="ArialNarrow" w:hAnsi="Roboto" w:cs="ArialNarrow"/>
                <w:sz w:val="20"/>
                <w:szCs w:val="20"/>
              </w:rPr>
              <w:t xml:space="preserve"> </w:t>
            </w:r>
            <w:r w:rsidR="008B4932" w:rsidRPr="00E17A2F">
              <w:rPr>
                <w:rFonts w:ascii="Roboto" w:eastAsia="ArialNarrow" w:hAnsi="Roboto" w:cs="ArialNarrow"/>
                <w:sz w:val="20"/>
                <w:szCs w:val="20"/>
              </w:rPr>
              <w:t>549300ABE4K96QOCEH37</w:t>
            </w:r>
          </w:p>
        </w:tc>
        <w:tc>
          <w:tcPr>
            <w:tcW w:w="1471" w:type="dxa"/>
          </w:tcPr>
          <w:p w14:paraId="19B868BB" w14:textId="74113907" w:rsidR="008B4932" w:rsidRPr="00E17A2F" w:rsidRDefault="00462118" w:rsidP="001E4BE9">
            <w:pPr>
              <w:jc w:val="both"/>
              <w:rPr>
                <w:rFonts w:ascii="Roboto" w:eastAsia="ArialNarrow" w:hAnsi="Roboto" w:cs="ArialNarrow"/>
                <w:sz w:val="20"/>
                <w:szCs w:val="20"/>
              </w:rPr>
            </w:pPr>
            <w:r w:rsidRPr="00E17A2F">
              <w:rPr>
                <w:rFonts w:ascii="Roboto" w:eastAsia="ArialNarrow" w:hAnsi="Roboto" w:cs="ArialNarrow"/>
                <w:sz w:val="20"/>
                <w:szCs w:val="20"/>
              </w:rPr>
              <w:t>32,66</w:t>
            </w:r>
            <w:r w:rsidR="008B4932" w:rsidRPr="00E17A2F">
              <w:rPr>
                <w:rFonts w:ascii="Roboto" w:eastAsia="ArialNarrow" w:hAnsi="Roboto" w:cs="ArialNarrow"/>
                <w:sz w:val="20"/>
                <w:szCs w:val="20"/>
              </w:rPr>
              <w:t>%</w:t>
            </w:r>
          </w:p>
        </w:tc>
        <w:tc>
          <w:tcPr>
            <w:tcW w:w="1474" w:type="dxa"/>
          </w:tcPr>
          <w:p w14:paraId="52967D10" w14:textId="465D9F73" w:rsidR="008B4932" w:rsidRPr="00E17A2F" w:rsidRDefault="00462118" w:rsidP="001E4BE9">
            <w:pPr>
              <w:jc w:val="both"/>
              <w:rPr>
                <w:rFonts w:ascii="Roboto" w:eastAsia="ArialNarrow" w:hAnsi="Roboto" w:cs="ArialNarrow"/>
                <w:sz w:val="20"/>
                <w:szCs w:val="20"/>
              </w:rPr>
            </w:pPr>
            <w:r w:rsidRPr="00E17A2F">
              <w:rPr>
                <w:rFonts w:ascii="Roboto" w:eastAsia="ArialNarrow" w:hAnsi="Roboto" w:cs="ArialNarrow"/>
                <w:sz w:val="20"/>
                <w:szCs w:val="20"/>
              </w:rPr>
              <w:t>24,35</w:t>
            </w:r>
            <w:r w:rsidR="008B4932" w:rsidRPr="00E17A2F">
              <w:rPr>
                <w:rFonts w:ascii="Roboto" w:eastAsia="ArialNarrow" w:hAnsi="Roboto" w:cs="ArialNarrow"/>
                <w:sz w:val="20"/>
                <w:szCs w:val="20"/>
              </w:rPr>
              <w:t>%</w:t>
            </w:r>
          </w:p>
        </w:tc>
        <w:tc>
          <w:tcPr>
            <w:tcW w:w="1475" w:type="dxa"/>
          </w:tcPr>
          <w:p w14:paraId="7248B251" w14:textId="4034B8BD" w:rsidR="008B4932" w:rsidRPr="00E17A2F" w:rsidRDefault="008B4932" w:rsidP="001E4BE9">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475" w:type="dxa"/>
          </w:tcPr>
          <w:p w14:paraId="69EDAFA8" w14:textId="2B39F50C" w:rsidR="008B4932" w:rsidRPr="00E17A2F" w:rsidRDefault="008B4932" w:rsidP="001E4BE9">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475" w:type="dxa"/>
          </w:tcPr>
          <w:p w14:paraId="5E789EF7" w14:textId="4A33BEE0" w:rsidR="008B4932" w:rsidRPr="00E17A2F" w:rsidRDefault="008B4932" w:rsidP="001E4BE9">
            <w:pPr>
              <w:jc w:val="both"/>
              <w:rPr>
                <w:rFonts w:ascii="Roboto" w:eastAsia="ArialNarrow" w:hAnsi="Roboto" w:cs="ArialNarrow"/>
                <w:sz w:val="20"/>
                <w:szCs w:val="20"/>
              </w:rPr>
            </w:pPr>
            <w:r w:rsidRPr="00E17A2F">
              <w:rPr>
                <w:rFonts w:ascii="Roboto" w:eastAsia="ArialNarrow" w:hAnsi="Roboto" w:cs="ArialNarrow"/>
                <w:sz w:val="20"/>
                <w:szCs w:val="20"/>
              </w:rPr>
              <w:t>N/A</w:t>
            </w:r>
          </w:p>
        </w:tc>
      </w:tr>
    </w:tbl>
    <w:p w14:paraId="2C613D13" w14:textId="77777777" w:rsidR="00D127E0" w:rsidRPr="00E17A2F" w:rsidRDefault="00D127E0" w:rsidP="001E4BE9">
      <w:pPr>
        <w:jc w:val="both"/>
      </w:pPr>
    </w:p>
    <w:p w14:paraId="58AA806F" w14:textId="227FCE0F" w:rsidR="006B4476" w:rsidRPr="00E17A2F" w:rsidRDefault="006B4476">
      <w:pPr>
        <w:rPr>
          <w:rFonts w:ascii="Roboto" w:hAnsi="Roboto" w:cs="ArialNarrow,Bold"/>
          <w:b/>
          <w:bCs/>
          <w:sz w:val="20"/>
          <w:szCs w:val="20"/>
        </w:rPr>
      </w:pPr>
      <w:r w:rsidRPr="00E17A2F">
        <w:rPr>
          <w:rFonts w:ascii="Roboto" w:hAnsi="Roboto" w:cs="ArialNarrow,Bold"/>
          <w:b/>
          <w:bCs/>
          <w:sz w:val="20"/>
          <w:szCs w:val="20"/>
        </w:rPr>
        <w:br w:type="page"/>
      </w:r>
    </w:p>
    <w:p w14:paraId="1C10E0E8" w14:textId="77777777" w:rsidR="000755A4" w:rsidRPr="00E17A2F" w:rsidRDefault="000755A4" w:rsidP="00C4007A">
      <w:pPr>
        <w:autoSpaceDE w:val="0"/>
        <w:autoSpaceDN w:val="0"/>
        <w:adjustRightInd w:val="0"/>
        <w:jc w:val="both"/>
        <w:rPr>
          <w:rFonts w:ascii="Roboto" w:hAnsi="Roboto" w:cs="ArialNarrow,Bold"/>
          <w:b/>
          <w:bCs/>
          <w:sz w:val="20"/>
          <w:szCs w:val="20"/>
        </w:rPr>
      </w:pPr>
    </w:p>
    <w:p w14:paraId="2970D0A7" w14:textId="67FAAFB6" w:rsidR="00D127E0" w:rsidRPr="00E17A2F" w:rsidRDefault="00044BE7" w:rsidP="00C4007A">
      <w:pPr>
        <w:autoSpaceDE w:val="0"/>
        <w:autoSpaceDN w:val="0"/>
        <w:adjustRightInd w:val="0"/>
        <w:jc w:val="both"/>
        <w:rPr>
          <w:rFonts w:ascii="Roboto" w:hAnsi="Roboto" w:cs="ArialNarrow,Bold"/>
          <w:b/>
          <w:bCs/>
          <w:sz w:val="13"/>
          <w:szCs w:val="13"/>
        </w:rPr>
      </w:pPr>
      <w:r w:rsidRPr="00E17A2F">
        <w:rPr>
          <w:rFonts w:ascii="Roboto" w:hAnsi="Roboto" w:cs="ArialNarrow,Bold"/>
          <w:b/>
          <w:bCs/>
          <w:sz w:val="20"/>
          <w:szCs w:val="20"/>
        </w:rPr>
        <w:t>2</w:t>
      </w:r>
      <w:r w:rsidR="00C4007A" w:rsidRPr="00E17A2F">
        <w:rPr>
          <w:rFonts w:ascii="Roboto" w:hAnsi="Roboto" w:cs="ArialNarrow,Bold"/>
          <w:b/>
          <w:bCs/>
          <w:sz w:val="20"/>
          <w:szCs w:val="20"/>
        </w:rPr>
        <w:t xml:space="preserve">) </w:t>
      </w:r>
      <w:r w:rsidR="00321EF9" w:rsidRPr="00E17A2F">
        <w:rPr>
          <w:rFonts w:ascii="Roboto" w:hAnsi="Roboto" w:cs="ArialNarrow,Bold"/>
          <w:b/>
          <w:bCs/>
          <w:sz w:val="20"/>
          <w:szCs w:val="20"/>
        </w:rPr>
        <w:t xml:space="preserve">Ordini eseguiti o trasmessi </w:t>
      </w:r>
      <w:r w:rsidR="00EE58EC" w:rsidRPr="00E17A2F">
        <w:rPr>
          <w:rFonts w:ascii="Roboto" w:hAnsi="Roboto" w:cs="ArialNarrow,Bold"/>
          <w:b/>
          <w:bCs/>
          <w:sz w:val="20"/>
          <w:szCs w:val="20"/>
        </w:rPr>
        <w:t xml:space="preserve">ad </w:t>
      </w:r>
      <w:r w:rsidR="00321EF9" w:rsidRPr="00E17A2F">
        <w:rPr>
          <w:rFonts w:ascii="Roboto" w:hAnsi="Roboto" w:cs="ArialNarrow,Bold"/>
          <w:b/>
          <w:bCs/>
          <w:sz w:val="20"/>
          <w:szCs w:val="20"/>
        </w:rPr>
        <w:t>un intermediario terzo nell’ambito del servizio di gestione di portafoglio</w:t>
      </w:r>
    </w:p>
    <w:p w14:paraId="19B9233D" w14:textId="77777777" w:rsidR="00D127E0" w:rsidRPr="00E17A2F" w:rsidRDefault="00D127E0" w:rsidP="001E4BE9">
      <w:pPr>
        <w:jc w:val="both"/>
        <w:rPr>
          <w:rFonts w:ascii="Roboto" w:eastAsia="ArialNarrow" w:hAnsi="Roboto" w:cs="ArialNarrow"/>
          <w:sz w:val="20"/>
          <w:szCs w:val="20"/>
        </w:rPr>
      </w:pPr>
    </w:p>
    <w:p w14:paraId="2FA4A434" w14:textId="7F38AFBA"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Tabella 3 - Clientela al dettaglio-Broker</w:t>
      </w:r>
    </w:p>
    <w:tbl>
      <w:tblPr>
        <w:tblStyle w:val="Grigliatabella"/>
        <w:tblW w:w="0" w:type="auto"/>
        <w:tblLook w:val="04A0" w:firstRow="1" w:lastRow="0" w:firstColumn="1" w:lastColumn="0" w:noHBand="0" w:noVBand="1"/>
      </w:tblPr>
      <w:tblGrid>
        <w:gridCol w:w="2387"/>
        <w:gridCol w:w="1445"/>
        <w:gridCol w:w="1446"/>
        <w:gridCol w:w="1448"/>
        <w:gridCol w:w="1448"/>
        <w:gridCol w:w="1448"/>
      </w:tblGrid>
      <w:tr w:rsidR="00D127E0" w:rsidRPr="00E17A2F" w14:paraId="6A384743" w14:textId="77777777" w:rsidTr="00D127E0">
        <w:tc>
          <w:tcPr>
            <w:tcW w:w="2253" w:type="dxa"/>
            <w:tcBorders>
              <w:bottom w:val="single" w:sz="4" w:space="0" w:color="FFFFFF"/>
            </w:tcBorders>
            <w:shd w:val="clear" w:color="auto" w:fill="000000" w:themeFill="text1"/>
          </w:tcPr>
          <w:p w14:paraId="5A3C3DD3"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Classe dello strumento</w:t>
            </w:r>
          </w:p>
        </w:tc>
        <w:tc>
          <w:tcPr>
            <w:tcW w:w="7369" w:type="dxa"/>
            <w:gridSpan w:val="5"/>
          </w:tcPr>
          <w:p w14:paraId="541CA6CF"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Strumenti di debito</w:t>
            </w:r>
          </w:p>
        </w:tc>
      </w:tr>
      <w:tr w:rsidR="00D127E0" w:rsidRPr="00E17A2F" w14:paraId="170C7885" w14:textId="77777777" w:rsidTr="00D127E0">
        <w:tc>
          <w:tcPr>
            <w:tcW w:w="2253" w:type="dxa"/>
            <w:tcBorders>
              <w:top w:val="single" w:sz="4" w:space="0" w:color="FFFFFF"/>
              <w:bottom w:val="single" w:sz="4" w:space="0" w:color="FFFFFF"/>
            </w:tcBorders>
            <w:shd w:val="clear" w:color="auto" w:fill="000000" w:themeFill="text1"/>
          </w:tcPr>
          <w:p w14:paraId="0C12BD0B"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Indicare se &lt; 1 contrattazione</w:t>
            </w:r>
          </w:p>
          <w:p w14:paraId="45EB1175"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a giorno lavorativo, in media</w:t>
            </w:r>
          </w:p>
          <w:p w14:paraId="660993C3"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l'anno precedente</w:t>
            </w:r>
          </w:p>
        </w:tc>
        <w:tc>
          <w:tcPr>
            <w:tcW w:w="7369" w:type="dxa"/>
            <w:gridSpan w:val="5"/>
            <w:tcBorders>
              <w:bottom w:val="single" w:sz="4" w:space="0" w:color="auto"/>
            </w:tcBorders>
          </w:tcPr>
          <w:p w14:paraId="18768D03" w14:textId="1FE37BB5" w:rsidR="00D127E0" w:rsidRPr="00E17A2F" w:rsidRDefault="002A4A74" w:rsidP="001E4BE9">
            <w:pPr>
              <w:jc w:val="both"/>
              <w:rPr>
                <w:rFonts w:ascii="Roboto" w:eastAsia="ArialNarrow" w:hAnsi="Roboto" w:cs="ArialNarrow"/>
                <w:sz w:val="20"/>
                <w:szCs w:val="20"/>
              </w:rPr>
            </w:pPr>
            <w:r w:rsidRPr="00E17A2F">
              <w:rPr>
                <w:rFonts w:ascii="Roboto" w:eastAsia="ArialNarrow" w:hAnsi="Roboto" w:cs="ArialNarrow"/>
                <w:sz w:val="20"/>
                <w:szCs w:val="20"/>
              </w:rPr>
              <w:t>SI</w:t>
            </w:r>
          </w:p>
        </w:tc>
      </w:tr>
      <w:tr w:rsidR="00D127E0" w:rsidRPr="00E17A2F" w14:paraId="35601FBB" w14:textId="77777777" w:rsidTr="00D127E0">
        <w:tc>
          <w:tcPr>
            <w:tcW w:w="2253" w:type="dxa"/>
            <w:tcBorders>
              <w:top w:val="single" w:sz="4" w:space="0" w:color="FFFFFF"/>
              <w:right w:val="single" w:sz="4" w:space="0" w:color="FFFFFF" w:themeColor="background1"/>
            </w:tcBorders>
            <w:shd w:val="clear" w:color="auto" w:fill="000000" w:themeFill="text1"/>
          </w:tcPr>
          <w:p w14:paraId="54784448"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Primi cinque broker per volume di contrattazione (in</w:t>
            </w:r>
          </w:p>
          <w:p w14:paraId="24E06050"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ordine decrescente)</w:t>
            </w:r>
          </w:p>
        </w:tc>
        <w:tc>
          <w:tcPr>
            <w:tcW w:w="1473" w:type="dxa"/>
            <w:tcBorders>
              <w:left w:val="single" w:sz="4" w:space="0" w:color="FFFFFF" w:themeColor="background1"/>
              <w:right w:val="single" w:sz="4" w:space="0" w:color="FFFFFF" w:themeColor="background1"/>
            </w:tcBorders>
            <w:shd w:val="clear" w:color="auto" w:fill="000000" w:themeFill="text1"/>
          </w:tcPr>
          <w:p w14:paraId="4EDBB4F4"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Volume negoziato in percentuale del totale della classe</w:t>
            </w:r>
          </w:p>
        </w:tc>
        <w:tc>
          <w:tcPr>
            <w:tcW w:w="1474" w:type="dxa"/>
            <w:tcBorders>
              <w:left w:val="single" w:sz="4" w:space="0" w:color="FFFFFF" w:themeColor="background1"/>
              <w:right w:val="single" w:sz="4" w:space="0" w:color="FFFFFF" w:themeColor="background1"/>
            </w:tcBorders>
            <w:shd w:val="clear" w:color="auto" w:fill="000000" w:themeFill="text1"/>
          </w:tcPr>
          <w:p w14:paraId="5DB9D0F3"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Ordini eseguiti</w:t>
            </w:r>
          </w:p>
          <w:p w14:paraId="3C91F217" w14:textId="7E5766FD"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 xml:space="preserve">In percentuale del totale della </w:t>
            </w:r>
            <w:proofErr w:type="spellStart"/>
            <w:r w:rsidRPr="00E17A2F">
              <w:rPr>
                <w:rFonts w:ascii="Roboto" w:eastAsia="ArialNarrow" w:hAnsi="Roboto" w:cs="ArialNarrow"/>
                <w:sz w:val="20"/>
                <w:szCs w:val="20"/>
              </w:rPr>
              <w:t>cla</w:t>
            </w:r>
            <w:r w:rsidR="00321EF9" w:rsidRPr="00E17A2F">
              <w:rPr>
                <w:rFonts w:ascii="Roboto" w:eastAsia="ArialNarrow" w:hAnsi="Roboto" w:cs="ArialNarrow"/>
                <w:sz w:val="20"/>
                <w:szCs w:val="20"/>
              </w:rPr>
              <w:t>is</w:t>
            </w:r>
            <w:r w:rsidRPr="00E17A2F">
              <w:rPr>
                <w:rFonts w:ascii="Roboto" w:eastAsia="ArialNarrow" w:hAnsi="Roboto" w:cs="ArialNarrow"/>
                <w:sz w:val="20"/>
                <w:szCs w:val="20"/>
              </w:rPr>
              <w:t>sse</w:t>
            </w:r>
            <w:proofErr w:type="spellEnd"/>
          </w:p>
        </w:tc>
        <w:tc>
          <w:tcPr>
            <w:tcW w:w="1474" w:type="dxa"/>
            <w:tcBorders>
              <w:left w:val="single" w:sz="4" w:space="0" w:color="FFFFFF" w:themeColor="background1"/>
              <w:right w:val="single" w:sz="4" w:space="0" w:color="FFFFFF" w:themeColor="background1"/>
            </w:tcBorders>
            <w:shd w:val="clear" w:color="auto" w:fill="000000" w:themeFill="text1"/>
          </w:tcPr>
          <w:p w14:paraId="460120D7"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3455B2B2"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 passivi</w:t>
            </w:r>
          </w:p>
        </w:tc>
        <w:tc>
          <w:tcPr>
            <w:tcW w:w="1474" w:type="dxa"/>
            <w:tcBorders>
              <w:left w:val="single" w:sz="4" w:space="0" w:color="FFFFFF" w:themeColor="background1"/>
              <w:right w:val="single" w:sz="4" w:space="0" w:color="FFFFFF" w:themeColor="background1"/>
            </w:tcBorders>
            <w:shd w:val="clear" w:color="auto" w:fill="000000" w:themeFill="text1"/>
          </w:tcPr>
          <w:p w14:paraId="56B5214B"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7DCB10C9"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w:t>
            </w:r>
          </w:p>
          <w:p w14:paraId="724FE75A"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aggressivi</w:t>
            </w:r>
          </w:p>
        </w:tc>
        <w:tc>
          <w:tcPr>
            <w:tcW w:w="1474" w:type="dxa"/>
            <w:tcBorders>
              <w:left w:val="single" w:sz="4" w:space="0" w:color="FFFFFF" w:themeColor="background1"/>
            </w:tcBorders>
            <w:shd w:val="clear" w:color="auto" w:fill="000000" w:themeFill="text1"/>
          </w:tcPr>
          <w:p w14:paraId="7E6B5D1B"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77DFC6EC"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w:t>
            </w:r>
          </w:p>
          <w:p w14:paraId="5EDF3E26"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orientati</w:t>
            </w:r>
          </w:p>
        </w:tc>
      </w:tr>
      <w:tr w:rsidR="00D127E0" w:rsidRPr="00E17A2F" w14:paraId="0FEED730" w14:textId="77777777" w:rsidTr="00D127E0">
        <w:tc>
          <w:tcPr>
            <w:tcW w:w="2253" w:type="dxa"/>
          </w:tcPr>
          <w:p w14:paraId="43AE204D"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Banca Sella</w:t>
            </w:r>
          </w:p>
          <w:p w14:paraId="0A19FBDF"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549300I70IUB41P86L19</w:t>
            </w:r>
          </w:p>
        </w:tc>
        <w:tc>
          <w:tcPr>
            <w:tcW w:w="1473" w:type="dxa"/>
          </w:tcPr>
          <w:p w14:paraId="21E061F2"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100%</w:t>
            </w:r>
          </w:p>
        </w:tc>
        <w:tc>
          <w:tcPr>
            <w:tcW w:w="1474" w:type="dxa"/>
          </w:tcPr>
          <w:p w14:paraId="381A42C7"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100%</w:t>
            </w:r>
          </w:p>
        </w:tc>
        <w:tc>
          <w:tcPr>
            <w:tcW w:w="1474" w:type="dxa"/>
          </w:tcPr>
          <w:p w14:paraId="6280992B"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474" w:type="dxa"/>
          </w:tcPr>
          <w:p w14:paraId="7A80EE65"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474" w:type="dxa"/>
          </w:tcPr>
          <w:p w14:paraId="3F46887C"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N/A</w:t>
            </w:r>
          </w:p>
        </w:tc>
      </w:tr>
    </w:tbl>
    <w:p w14:paraId="58C2139E" w14:textId="77777777" w:rsidR="00D127E0" w:rsidRPr="00E17A2F" w:rsidRDefault="00D127E0" w:rsidP="001E4BE9">
      <w:pPr>
        <w:jc w:val="both"/>
        <w:rPr>
          <w:rFonts w:ascii="Roboto" w:hAnsi="Roboto"/>
        </w:rPr>
      </w:pPr>
    </w:p>
    <w:p w14:paraId="0C0306D9" w14:textId="77777777" w:rsidR="00D127E0" w:rsidRPr="00E17A2F" w:rsidRDefault="00D127E0" w:rsidP="001E4BE9">
      <w:pPr>
        <w:jc w:val="both"/>
        <w:rPr>
          <w:rFonts w:ascii="Roboto" w:hAnsi="Roboto"/>
        </w:rPr>
      </w:pPr>
    </w:p>
    <w:p w14:paraId="28EC91E1" w14:textId="31F99B6F" w:rsidR="00321EF9" w:rsidRPr="00E17A2F" w:rsidRDefault="00321EF9" w:rsidP="001E4BE9">
      <w:pPr>
        <w:jc w:val="both"/>
        <w:rPr>
          <w:rFonts w:ascii="Roboto" w:eastAsia="ArialNarrow" w:hAnsi="Roboto" w:cs="ArialNarrow"/>
          <w:sz w:val="20"/>
          <w:szCs w:val="20"/>
        </w:rPr>
      </w:pPr>
      <w:r w:rsidRPr="00E17A2F">
        <w:rPr>
          <w:rFonts w:ascii="Roboto" w:eastAsia="ArialNarrow" w:hAnsi="Roboto" w:cs="ArialNarrow"/>
          <w:sz w:val="20"/>
          <w:szCs w:val="20"/>
        </w:rPr>
        <w:t>Tabella 3bis - Clientela Professionale-Broker</w:t>
      </w:r>
    </w:p>
    <w:tbl>
      <w:tblPr>
        <w:tblStyle w:val="Grigliatabella"/>
        <w:tblW w:w="0" w:type="auto"/>
        <w:tblLook w:val="04A0" w:firstRow="1" w:lastRow="0" w:firstColumn="1" w:lastColumn="0" w:noHBand="0" w:noVBand="1"/>
      </w:tblPr>
      <w:tblGrid>
        <w:gridCol w:w="2387"/>
        <w:gridCol w:w="32"/>
        <w:gridCol w:w="338"/>
        <w:gridCol w:w="1075"/>
        <w:gridCol w:w="85"/>
        <w:gridCol w:w="209"/>
        <w:gridCol w:w="1152"/>
        <w:gridCol w:w="63"/>
        <w:gridCol w:w="156"/>
        <w:gridCol w:w="1229"/>
        <w:gridCol w:w="42"/>
        <w:gridCol w:w="104"/>
        <w:gridCol w:w="1302"/>
        <w:gridCol w:w="21"/>
        <w:gridCol w:w="52"/>
        <w:gridCol w:w="1375"/>
      </w:tblGrid>
      <w:tr w:rsidR="00321EF9" w:rsidRPr="00E17A2F" w14:paraId="5BBB56B2" w14:textId="77777777" w:rsidTr="002276F8">
        <w:tc>
          <w:tcPr>
            <w:tcW w:w="2419" w:type="dxa"/>
            <w:gridSpan w:val="2"/>
            <w:tcBorders>
              <w:bottom w:val="single" w:sz="4" w:space="0" w:color="FFFFFF"/>
            </w:tcBorders>
            <w:shd w:val="clear" w:color="auto" w:fill="000000" w:themeFill="text1"/>
          </w:tcPr>
          <w:p w14:paraId="737774CD" w14:textId="77777777" w:rsidR="00321EF9" w:rsidRPr="00E17A2F" w:rsidRDefault="00321EF9" w:rsidP="00921B62">
            <w:pPr>
              <w:jc w:val="both"/>
              <w:rPr>
                <w:rFonts w:ascii="Roboto" w:eastAsia="ArialNarrow" w:hAnsi="Roboto" w:cs="ArialNarrow"/>
                <w:sz w:val="20"/>
                <w:szCs w:val="20"/>
              </w:rPr>
            </w:pPr>
            <w:r w:rsidRPr="00E17A2F">
              <w:rPr>
                <w:rFonts w:ascii="Roboto" w:eastAsia="ArialNarrow" w:hAnsi="Roboto" w:cs="ArialNarrow"/>
                <w:sz w:val="20"/>
                <w:szCs w:val="20"/>
              </w:rPr>
              <w:t>Classe dello strumento</w:t>
            </w:r>
          </w:p>
        </w:tc>
        <w:tc>
          <w:tcPr>
            <w:tcW w:w="7203" w:type="dxa"/>
            <w:gridSpan w:val="14"/>
          </w:tcPr>
          <w:p w14:paraId="48C8D5B5" w14:textId="77777777" w:rsidR="00321EF9" w:rsidRPr="00E17A2F" w:rsidRDefault="00321EF9" w:rsidP="00921B62">
            <w:pPr>
              <w:jc w:val="both"/>
              <w:rPr>
                <w:rFonts w:ascii="Roboto" w:eastAsia="ArialNarrow" w:hAnsi="Roboto" w:cs="ArialNarrow"/>
                <w:sz w:val="20"/>
                <w:szCs w:val="20"/>
              </w:rPr>
            </w:pPr>
            <w:r w:rsidRPr="00E17A2F">
              <w:rPr>
                <w:rFonts w:ascii="Roboto" w:eastAsia="ArialNarrow" w:hAnsi="Roboto" w:cs="ArialNarrow"/>
                <w:sz w:val="20"/>
                <w:szCs w:val="20"/>
              </w:rPr>
              <w:t>Strumenti di debito</w:t>
            </w:r>
          </w:p>
        </w:tc>
      </w:tr>
      <w:tr w:rsidR="00321EF9" w:rsidRPr="00E17A2F" w14:paraId="56E0DC96" w14:textId="77777777" w:rsidTr="002276F8">
        <w:tc>
          <w:tcPr>
            <w:tcW w:w="2419" w:type="dxa"/>
            <w:gridSpan w:val="2"/>
            <w:tcBorders>
              <w:top w:val="single" w:sz="4" w:space="0" w:color="FFFFFF"/>
              <w:bottom w:val="single" w:sz="4" w:space="0" w:color="FFFFFF"/>
            </w:tcBorders>
            <w:shd w:val="clear" w:color="auto" w:fill="000000" w:themeFill="text1"/>
          </w:tcPr>
          <w:p w14:paraId="3CF9D19E" w14:textId="77777777" w:rsidR="00321EF9" w:rsidRPr="00E17A2F" w:rsidRDefault="00321EF9"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Indicare se &lt; 1 contrattazione</w:t>
            </w:r>
          </w:p>
          <w:p w14:paraId="56EB63E7" w14:textId="77777777" w:rsidR="00321EF9" w:rsidRPr="00E17A2F" w:rsidRDefault="00321EF9"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a giorno lavorativo, in media</w:t>
            </w:r>
          </w:p>
          <w:p w14:paraId="1F647607" w14:textId="77777777" w:rsidR="00321EF9" w:rsidRPr="00E17A2F" w:rsidRDefault="00321EF9" w:rsidP="00921B62">
            <w:pPr>
              <w:jc w:val="both"/>
              <w:rPr>
                <w:rFonts w:ascii="Roboto" w:eastAsia="ArialNarrow" w:hAnsi="Roboto" w:cs="ArialNarrow"/>
                <w:sz w:val="20"/>
                <w:szCs w:val="20"/>
              </w:rPr>
            </w:pPr>
            <w:r w:rsidRPr="00E17A2F">
              <w:rPr>
                <w:rFonts w:ascii="Roboto" w:eastAsia="ArialNarrow" w:hAnsi="Roboto" w:cs="ArialNarrow"/>
                <w:sz w:val="20"/>
                <w:szCs w:val="20"/>
              </w:rPr>
              <w:t>l'anno precedente</w:t>
            </w:r>
          </w:p>
        </w:tc>
        <w:tc>
          <w:tcPr>
            <w:tcW w:w="7203" w:type="dxa"/>
            <w:gridSpan w:val="14"/>
            <w:tcBorders>
              <w:bottom w:val="single" w:sz="4" w:space="0" w:color="auto"/>
            </w:tcBorders>
          </w:tcPr>
          <w:p w14:paraId="6C10AD9A" w14:textId="77777777" w:rsidR="00321EF9" w:rsidRPr="00E17A2F" w:rsidRDefault="00321EF9" w:rsidP="00921B62">
            <w:pPr>
              <w:jc w:val="both"/>
              <w:rPr>
                <w:rFonts w:ascii="Roboto" w:eastAsia="ArialNarrow" w:hAnsi="Roboto" w:cs="ArialNarrow"/>
                <w:sz w:val="20"/>
                <w:szCs w:val="20"/>
              </w:rPr>
            </w:pPr>
            <w:r w:rsidRPr="00E17A2F">
              <w:rPr>
                <w:rFonts w:ascii="Roboto" w:eastAsia="ArialNarrow" w:hAnsi="Roboto" w:cs="ArialNarrow"/>
                <w:sz w:val="20"/>
                <w:szCs w:val="20"/>
              </w:rPr>
              <w:t>SI</w:t>
            </w:r>
          </w:p>
        </w:tc>
      </w:tr>
      <w:tr w:rsidR="00321EF9" w:rsidRPr="00E17A2F" w14:paraId="249BF8C3" w14:textId="77777777" w:rsidTr="002276F8">
        <w:tc>
          <w:tcPr>
            <w:tcW w:w="2419" w:type="dxa"/>
            <w:gridSpan w:val="2"/>
            <w:tcBorders>
              <w:top w:val="single" w:sz="4" w:space="0" w:color="FFFFFF"/>
              <w:right w:val="single" w:sz="4" w:space="0" w:color="FFFFFF" w:themeColor="background1"/>
            </w:tcBorders>
            <w:shd w:val="clear" w:color="auto" w:fill="000000" w:themeFill="text1"/>
          </w:tcPr>
          <w:p w14:paraId="0B7B5936" w14:textId="77777777" w:rsidR="00321EF9" w:rsidRPr="00E17A2F" w:rsidRDefault="00321EF9"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Primi cinque broker per volume di contrattazione (in</w:t>
            </w:r>
          </w:p>
          <w:p w14:paraId="161A239E" w14:textId="77777777" w:rsidR="00321EF9" w:rsidRPr="00E17A2F" w:rsidRDefault="00321EF9" w:rsidP="00921B62">
            <w:pPr>
              <w:jc w:val="both"/>
              <w:rPr>
                <w:rFonts w:ascii="Roboto" w:eastAsia="ArialNarrow" w:hAnsi="Roboto" w:cs="ArialNarrow"/>
                <w:sz w:val="20"/>
                <w:szCs w:val="20"/>
              </w:rPr>
            </w:pPr>
            <w:r w:rsidRPr="00E17A2F">
              <w:rPr>
                <w:rFonts w:ascii="Roboto" w:eastAsia="ArialNarrow" w:hAnsi="Roboto" w:cs="ArialNarrow"/>
                <w:sz w:val="20"/>
                <w:szCs w:val="20"/>
              </w:rPr>
              <w:t>ordine decrescente)</w:t>
            </w:r>
          </w:p>
        </w:tc>
        <w:tc>
          <w:tcPr>
            <w:tcW w:w="1498" w:type="dxa"/>
            <w:gridSpan w:val="3"/>
            <w:tcBorders>
              <w:left w:val="single" w:sz="4" w:space="0" w:color="FFFFFF" w:themeColor="background1"/>
              <w:right w:val="single" w:sz="4" w:space="0" w:color="FFFFFF" w:themeColor="background1"/>
            </w:tcBorders>
            <w:shd w:val="clear" w:color="auto" w:fill="000000" w:themeFill="text1"/>
          </w:tcPr>
          <w:p w14:paraId="03D52451" w14:textId="77777777" w:rsidR="00321EF9" w:rsidRPr="00E17A2F" w:rsidRDefault="00321EF9"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Volume negoziato in percentuale del totale della classe</w:t>
            </w:r>
          </w:p>
        </w:tc>
        <w:tc>
          <w:tcPr>
            <w:tcW w:w="1424" w:type="dxa"/>
            <w:gridSpan w:val="3"/>
            <w:tcBorders>
              <w:left w:val="single" w:sz="4" w:space="0" w:color="FFFFFF" w:themeColor="background1"/>
              <w:right w:val="single" w:sz="4" w:space="0" w:color="FFFFFF" w:themeColor="background1"/>
            </w:tcBorders>
            <w:shd w:val="clear" w:color="auto" w:fill="000000" w:themeFill="text1"/>
          </w:tcPr>
          <w:p w14:paraId="22DEE895" w14:textId="77777777" w:rsidR="00321EF9" w:rsidRPr="00E17A2F" w:rsidRDefault="00321EF9"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Ordini eseguiti</w:t>
            </w:r>
          </w:p>
          <w:p w14:paraId="5C8D5599" w14:textId="77777777" w:rsidR="00321EF9" w:rsidRPr="00E17A2F" w:rsidRDefault="00321EF9"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In percentuale del totale della classe</w:t>
            </w:r>
          </w:p>
        </w:tc>
        <w:tc>
          <w:tcPr>
            <w:tcW w:w="1427" w:type="dxa"/>
            <w:gridSpan w:val="3"/>
            <w:tcBorders>
              <w:left w:val="single" w:sz="4" w:space="0" w:color="FFFFFF" w:themeColor="background1"/>
              <w:right w:val="single" w:sz="4" w:space="0" w:color="FFFFFF" w:themeColor="background1"/>
            </w:tcBorders>
            <w:shd w:val="clear" w:color="auto" w:fill="000000" w:themeFill="text1"/>
          </w:tcPr>
          <w:p w14:paraId="3519B4A3" w14:textId="77777777" w:rsidR="00321EF9" w:rsidRPr="00E17A2F" w:rsidRDefault="00321EF9"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363393D4" w14:textId="77777777" w:rsidR="00321EF9" w:rsidRPr="00E17A2F" w:rsidRDefault="00321EF9"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 passivi</w:t>
            </w:r>
          </w:p>
        </w:tc>
        <w:tc>
          <w:tcPr>
            <w:tcW w:w="1427" w:type="dxa"/>
            <w:gridSpan w:val="3"/>
            <w:tcBorders>
              <w:left w:val="single" w:sz="4" w:space="0" w:color="FFFFFF" w:themeColor="background1"/>
              <w:right w:val="single" w:sz="4" w:space="0" w:color="FFFFFF" w:themeColor="background1"/>
            </w:tcBorders>
            <w:shd w:val="clear" w:color="auto" w:fill="000000" w:themeFill="text1"/>
          </w:tcPr>
          <w:p w14:paraId="73BAF1D9" w14:textId="77777777" w:rsidR="00321EF9" w:rsidRPr="00E17A2F" w:rsidRDefault="00321EF9"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65DCF6C2" w14:textId="77777777" w:rsidR="00321EF9" w:rsidRPr="00E17A2F" w:rsidRDefault="00321EF9"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w:t>
            </w:r>
          </w:p>
          <w:p w14:paraId="68F36417" w14:textId="77777777" w:rsidR="00321EF9" w:rsidRPr="00E17A2F" w:rsidRDefault="00321EF9" w:rsidP="00921B62">
            <w:pPr>
              <w:jc w:val="both"/>
              <w:rPr>
                <w:rFonts w:ascii="Roboto" w:eastAsia="ArialNarrow" w:hAnsi="Roboto" w:cs="ArialNarrow"/>
                <w:sz w:val="20"/>
                <w:szCs w:val="20"/>
              </w:rPr>
            </w:pPr>
            <w:r w:rsidRPr="00E17A2F">
              <w:rPr>
                <w:rFonts w:ascii="Roboto" w:eastAsia="ArialNarrow" w:hAnsi="Roboto" w:cs="ArialNarrow"/>
                <w:sz w:val="20"/>
                <w:szCs w:val="20"/>
              </w:rPr>
              <w:t>aggressivi</w:t>
            </w:r>
          </w:p>
        </w:tc>
        <w:tc>
          <w:tcPr>
            <w:tcW w:w="1427" w:type="dxa"/>
            <w:gridSpan w:val="2"/>
            <w:tcBorders>
              <w:left w:val="single" w:sz="4" w:space="0" w:color="FFFFFF" w:themeColor="background1"/>
            </w:tcBorders>
            <w:shd w:val="clear" w:color="auto" w:fill="000000" w:themeFill="text1"/>
          </w:tcPr>
          <w:p w14:paraId="5C53AA9C" w14:textId="77777777" w:rsidR="00321EF9" w:rsidRPr="00E17A2F" w:rsidRDefault="00321EF9"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10C4FDDD" w14:textId="77777777" w:rsidR="00321EF9" w:rsidRPr="00E17A2F" w:rsidRDefault="00321EF9"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w:t>
            </w:r>
          </w:p>
          <w:p w14:paraId="704BBCEE" w14:textId="77777777" w:rsidR="00321EF9" w:rsidRPr="00E17A2F" w:rsidRDefault="00321EF9" w:rsidP="00921B62">
            <w:pPr>
              <w:jc w:val="both"/>
              <w:rPr>
                <w:rFonts w:ascii="Roboto" w:eastAsia="ArialNarrow" w:hAnsi="Roboto" w:cs="ArialNarrow"/>
                <w:sz w:val="20"/>
                <w:szCs w:val="20"/>
              </w:rPr>
            </w:pPr>
            <w:r w:rsidRPr="00E17A2F">
              <w:rPr>
                <w:rFonts w:ascii="Roboto" w:eastAsia="ArialNarrow" w:hAnsi="Roboto" w:cs="ArialNarrow"/>
                <w:sz w:val="20"/>
                <w:szCs w:val="20"/>
              </w:rPr>
              <w:t>orientati</w:t>
            </w:r>
          </w:p>
        </w:tc>
      </w:tr>
      <w:tr w:rsidR="00321EF9" w:rsidRPr="00E17A2F" w14:paraId="6BA5E6AF" w14:textId="77777777" w:rsidTr="002276F8">
        <w:tc>
          <w:tcPr>
            <w:tcW w:w="2757" w:type="dxa"/>
            <w:gridSpan w:val="3"/>
          </w:tcPr>
          <w:p w14:paraId="2A5F5E37" w14:textId="01DBBB5E" w:rsidR="00321EF9" w:rsidRPr="00E17A2F" w:rsidRDefault="00EE58EC" w:rsidP="00921B62">
            <w:pPr>
              <w:jc w:val="both"/>
              <w:rPr>
                <w:rFonts w:ascii="Roboto" w:eastAsia="ArialNarrow" w:hAnsi="Roboto" w:cs="ArialNarrow"/>
                <w:sz w:val="20"/>
                <w:szCs w:val="20"/>
                <w:lang w:val="en-GB"/>
              </w:rPr>
            </w:pPr>
            <w:r w:rsidRPr="00E17A2F">
              <w:rPr>
                <w:rFonts w:ascii="Roboto" w:eastAsia="ArialNarrow" w:hAnsi="Roboto" w:cs="ArialNarrow"/>
                <w:sz w:val="20"/>
                <w:szCs w:val="20"/>
                <w:lang w:val="en-GB"/>
              </w:rPr>
              <w:t xml:space="preserve">Quintet Private Bank </w:t>
            </w:r>
            <w:r w:rsidR="00321EF9" w:rsidRPr="00E17A2F">
              <w:rPr>
                <w:rFonts w:ascii="Roboto" w:eastAsia="ArialNarrow" w:hAnsi="Roboto" w:cs="ArialNarrow"/>
                <w:sz w:val="20"/>
                <w:szCs w:val="20"/>
                <w:lang w:val="en-GB"/>
              </w:rPr>
              <w:t>(EUROPE) S. A.</w:t>
            </w:r>
          </w:p>
          <w:p w14:paraId="27AE28FE" w14:textId="77777777" w:rsidR="00321EF9" w:rsidRPr="00E17A2F" w:rsidRDefault="00321EF9" w:rsidP="00921B62">
            <w:pPr>
              <w:jc w:val="both"/>
              <w:rPr>
                <w:rFonts w:ascii="Roboto" w:eastAsia="ArialNarrow" w:hAnsi="Roboto" w:cs="ArialNarrow"/>
                <w:sz w:val="20"/>
                <w:szCs w:val="20"/>
                <w:lang w:val="en-GB"/>
              </w:rPr>
            </w:pPr>
            <w:r w:rsidRPr="00E17A2F">
              <w:rPr>
                <w:rFonts w:ascii="Roboto" w:eastAsia="ArialNarrow" w:hAnsi="Roboto" w:cs="ArialNarrow"/>
                <w:sz w:val="20"/>
                <w:szCs w:val="20"/>
                <w:lang w:val="en-GB"/>
              </w:rPr>
              <w:t>KHCL65TP05J1HUW2D560</w:t>
            </w:r>
          </w:p>
        </w:tc>
        <w:tc>
          <w:tcPr>
            <w:tcW w:w="1369" w:type="dxa"/>
            <w:gridSpan w:val="3"/>
          </w:tcPr>
          <w:p w14:paraId="5F6756E9" w14:textId="0FFC7A66" w:rsidR="00321EF9" w:rsidRPr="00E17A2F" w:rsidRDefault="002276F8" w:rsidP="00921B62">
            <w:pPr>
              <w:jc w:val="both"/>
              <w:rPr>
                <w:rFonts w:ascii="Roboto" w:eastAsia="ArialNarrow" w:hAnsi="Roboto" w:cs="ArialNarrow"/>
                <w:sz w:val="20"/>
                <w:szCs w:val="20"/>
              </w:rPr>
            </w:pPr>
            <w:r w:rsidRPr="00E17A2F">
              <w:rPr>
                <w:rFonts w:ascii="Roboto" w:eastAsia="ArialNarrow" w:hAnsi="Roboto" w:cs="ArialNarrow"/>
                <w:sz w:val="20"/>
                <w:szCs w:val="20"/>
              </w:rPr>
              <w:t>54,98</w:t>
            </w:r>
            <w:r w:rsidR="00321EF9" w:rsidRPr="00E17A2F">
              <w:rPr>
                <w:rFonts w:ascii="Roboto" w:eastAsia="ArialNarrow" w:hAnsi="Roboto" w:cs="ArialNarrow"/>
                <w:sz w:val="20"/>
                <w:szCs w:val="20"/>
              </w:rPr>
              <w:t>%</w:t>
            </w:r>
          </w:p>
        </w:tc>
        <w:tc>
          <w:tcPr>
            <w:tcW w:w="1371" w:type="dxa"/>
            <w:gridSpan w:val="3"/>
          </w:tcPr>
          <w:p w14:paraId="1A7E2328" w14:textId="333BC293" w:rsidR="00321EF9" w:rsidRPr="00E17A2F" w:rsidRDefault="002276F8" w:rsidP="00921B62">
            <w:pPr>
              <w:jc w:val="both"/>
              <w:rPr>
                <w:rFonts w:ascii="Roboto" w:eastAsia="ArialNarrow" w:hAnsi="Roboto" w:cs="ArialNarrow"/>
                <w:sz w:val="20"/>
                <w:szCs w:val="20"/>
              </w:rPr>
            </w:pPr>
            <w:r w:rsidRPr="00E17A2F">
              <w:rPr>
                <w:rFonts w:ascii="Roboto" w:eastAsia="ArialNarrow" w:hAnsi="Roboto" w:cs="ArialNarrow"/>
                <w:sz w:val="20"/>
                <w:szCs w:val="20"/>
              </w:rPr>
              <w:t>83,62</w:t>
            </w:r>
            <w:r w:rsidR="00321EF9" w:rsidRPr="00E17A2F">
              <w:rPr>
                <w:rFonts w:ascii="Roboto" w:eastAsia="ArialNarrow" w:hAnsi="Roboto" w:cs="ArialNarrow"/>
                <w:sz w:val="20"/>
                <w:szCs w:val="20"/>
              </w:rPr>
              <w:t>%</w:t>
            </w:r>
          </w:p>
        </w:tc>
        <w:tc>
          <w:tcPr>
            <w:tcW w:w="1375" w:type="dxa"/>
            <w:gridSpan w:val="3"/>
          </w:tcPr>
          <w:p w14:paraId="74176854" w14:textId="77777777" w:rsidR="00321EF9" w:rsidRPr="00E17A2F" w:rsidRDefault="00321EF9" w:rsidP="00921B62">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375" w:type="dxa"/>
            <w:gridSpan w:val="3"/>
          </w:tcPr>
          <w:p w14:paraId="410A6490" w14:textId="77777777" w:rsidR="00321EF9" w:rsidRPr="00E17A2F" w:rsidRDefault="00321EF9" w:rsidP="00921B62">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375" w:type="dxa"/>
          </w:tcPr>
          <w:p w14:paraId="46C0C081" w14:textId="77777777" w:rsidR="00321EF9" w:rsidRPr="00E17A2F" w:rsidRDefault="00321EF9" w:rsidP="00921B62">
            <w:pPr>
              <w:jc w:val="both"/>
              <w:rPr>
                <w:rFonts w:ascii="Roboto" w:eastAsia="ArialNarrow" w:hAnsi="Roboto" w:cs="ArialNarrow"/>
                <w:sz w:val="20"/>
                <w:szCs w:val="20"/>
              </w:rPr>
            </w:pPr>
            <w:r w:rsidRPr="00E17A2F">
              <w:rPr>
                <w:rFonts w:ascii="Roboto" w:eastAsia="ArialNarrow" w:hAnsi="Roboto" w:cs="ArialNarrow"/>
                <w:sz w:val="20"/>
                <w:szCs w:val="20"/>
              </w:rPr>
              <w:t>N/A</w:t>
            </w:r>
          </w:p>
        </w:tc>
      </w:tr>
      <w:tr w:rsidR="00321EF9" w:rsidRPr="00E17A2F" w14:paraId="37A2776A" w14:textId="77777777" w:rsidTr="002276F8">
        <w:tc>
          <w:tcPr>
            <w:tcW w:w="2757" w:type="dxa"/>
            <w:gridSpan w:val="3"/>
          </w:tcPr>
          <w:p w14:paraId="568FAEE6" w14:textId="1A3EEBBB" w:rsidR="00321EF9" w:rsidRPr="00E17A2F" w:rsidRDefault="00EE58EC" w:rsidP="00921B62">
            <w:pPr>
              <w:jc w:val="both"/>
              <w:rPr>
                <w:rFonts w:ascii="Roboto" w:eastAsia="ArialNarrow" w:hAnsi="Roboto" w:cs="ArialNarrow"/>
                <w:sz w:val="20"/>
                <w:szCs w:val="20"/>
              </w:rPr>
            </w:pPr>
            <w:proofErr w:type="spellStart"/>
            <w:r w:rsidRPr="00E17A2F">
              <w:rPr>
                <w:rFonts w:ascii="Roboto" w:eastAsia="ArialNarrow" w:hAnsi="Roboto" w:cs="ArialNarrow"/>
                <w:sz w:val="20"/>
                <w:szCs w:val="20"/>
              </w:rPr>
              <w:t>Banque</w:t>
            </w:r>
            <w:proofErr w:type="spellEnd"/>
            <w:r w:rsidRPr="00E17A2F">
              <w:rPr>
                <w:rFonts w:ascii="Roboto" w:eastAsia="ArialNarrow" w:hAnsi="Roboto" w:cs="ArialNarrow"/>
                <w:sz w:val="20"/>
                <w:szCs w:val="20"/>
              </w:rPr>
              <w:t xml:space="preserve"> J. </w:t>
            </w:r>
            <w:proofErr w:type="spellStart"/>
            <w:r w:rsidRPr="00E17A2F">
              <w:rPr>
                <w:rFonts w:ascii="Roboto" w:eastAsia="ArialNarrow" w:hAnsi="Roboto" w:cs="ArialNarrow"/>
                <w:sz w:val="20"/>
                <w:szCs w:val="20"/>
              </w:rPr>
              <w:t>Safra</w:t>
            </w:r>
            <w:proofErr w:type="spellEnd"/>
            <w:r w:rsidRPr="00E17A2F">
              <w:rPr>
                <w:rFonts w:ascii="Roboto" w:eastAsia="ArialNarrow" w:hAnsi="Roboto" w:cs="ArialNarrow"/>
                <w:sz w:val="20"/>
                <w:szCs w:val="20"/>
              </w:rPr>
              <w:t xml:space="preserve"> Sarasin </w:t>
            </w:r>
            <w:r w:rsidR="00321EF9" w:rsidRPr="00E17A2F">
              <w:rPr>
                <w:rFonts w:ascii="Roboto" w:eastAsia="ArialNarrow" w:hAnsi="Roboto" w:cs="ArialNarrow"/>
                <w:sz w:val="20"/>
                <w:szCs w:val="20"/>
              </w:rPr>
              <w:t>(LUXEMBOURG) S.A.</w:t>
            </w:r>
          </w:p>
          <w:p w14:paraId="613599F9" w14:textId="77777777" w:rsidR="00321EF9" w:rsidRPr="00E17A2F" w:rsidRDefault="00321EF9" w:rsidP="00921B62">
            <w:pPr>
              <w:jc w:val="both"/>
              <w:rPr>
                <w:rFonts w:ascii="Roboto" w:eastAsia="ArialNarrow" w:hAnsi="Roboto" w:cs="ArialNarrow"/>
                <w:sz w:val="20"/>
                <w:szCs w:val="20"/>
              </w:rPr>
            </w:pPr>
            <w:r w:rsidRPr="00E17A2F">
              <w:rPr>
                <w:rFonts w:ascii="Roboto" w:eastAsia="ArialNarrow" w:hAnsi="Roboto" w:cs="ArialNarrow"/>
                <w:sz w:val="20"/>
                <w:szCs w:val="20"/>
              </w:rPr>
              <w:t>VVTM7QTMTM782I8PXM66</w:t>
            </w:r>
          </w:p>
        </w:tc>
        <w:tc>
          <w:tcPr>
            <w:tcW w:w="1369" w:type="dxa"/>
            <w:gridSpan w:val="3"/>
          </w:tcPr>
          <w:p w14:paraId="6060DF4A" w14:textId="265AC6EF" w:rsidR="00321EF9" w:rsidRPr="00E17A2F" w:rsidRDefault="002276F8" w:rsidP="00921B62">
            <w:pPr>
              <w:jc w:val="both"/>
              <w:rPr>
                <w:rFonts w:ascii="Roboto" w:eastAsia="ArialNarrow" w:hAnsi="Roboto" w:cs="ArialNarrow"/>
                <w:sz w:val="20"/>
                <w:szCs w:val="20"/>
              </w:rPr>
            </w:pPr>
            <w:r w:rsidRPr="00E17A2F">
              <w:rPr>
                <w:rFonts w:ascii="Roboto" w:eastAsia="ArialNarrow" w:hAnsi="Roboto" w:cs="ArialNarrow"/>
                <w:sz w:val="20"/>
                <w:szCs w:val="20"/>
              </w:rPr>
              <w:t>44,87</w:t>
            </w:r>
            <w:r w:rsidR="00321EF9" w:rsidRPr="00E17A2F">
              <w:rPr>
                <w:rFonts w:ascii="Roboto" w:eastAsia="ArialNarrow" w:hAnsi="Roboto" w:cs="ArialNarrow"/>
                <w:sz w:val="20"/>
                <w:szCs w:val="20"/>
              </w:rPr>
              <w:t>%</w:t>
            </w:r>
          </w:p>
        </w:tc>
        <w:tc>
          <w:tcPr>
            <w:tcW w:w="1371" w:type="dxa"/>
            <w:gridSpan w:val="3"/>
          </w:tcPr>
          <w:p w14:paraId="7F63010E" w14:textId="387B912F" w:rsidR="00321EF9" w:rsidRPr="00E17A2F" w:rsidRDefault="002276F8" w:rsidP="00921B62">
            <w:pPr>
              <w:jc w:val="both"/>
              <w:rPr>
                <w:rFonts w:ascii="Roboto" w:eastAsia="ArialNarrow" w:hAnsi="Roboto" w:cs="ArialNarrow"/>
                <w:sz w:val="20"/>
                <w:szCs w:val="20"/>
              </w:rPr>
            </w:pPr>
            <w:r w:rsidRPr="00E17A2F">
              <w:rPr>
                <w:rFonts w:ascii="Roboto" w:eastAsia="ArialNarrow" w:hAnsi="Roboto" w:cs="ArialNarrow"/>
                <w:sz w:val="20"/>
                <w:szCs w:val="20"/>
              </w:rPr>
              <w:t>16,23</w:t>
            </w:r>
            <w:r w:rsidR="00321EF9" w:rsidRPr="00E17A2F">
              <w:rPr>
                <w:rFonts w:ascii="Roboto" w:eastAsia="ArialNarrow" w:hAnsi="Roboto" w:cs="ArialNarrow"/>
                <w:sz w:val="20"/>
                <w:szCs w:val="20"/>
              </w:rPr>
              <w:t>%</w:t>
            </w:r>
          </w:p>
        </w:tc>
        <w:tc>
          <w:tcPr>
            <w:tcW w:w="1375" w:type="dxa"/>
            <w:gridSpan w:val="3"/>
          </w:tcPr>
          <w:p w14:paraId="142C7ADD" w14:textId="77777777" w:rsidR="00321EF9" w:rsidRPr="00E17A2F" w:rsidRDefault="00321EF9" w:rsidP="00921B62">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375" w:type="dxa"/>
            <w:gridSpan w:val="3"/>
          </w:tcPr>
          <w:p w14:paraId="09721EAB" w14:textId="77777777" w:rsidR="00321EF9" w:rsidRPr="00E17A2F" w:rsidRDefault="00321EF9" w:rsidP="00921B62">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375" w:type="dxa"/>
          </w:tcPr>
          <w:p w14:paraId="7A0F4A4D" w14:textId="77777777" w:rsidR="00321EF9" w:rsidRPr="00E17A2F" w:rsidRDefault="00321EF9" w:rsidP="00921B62">
            <w:pPr>
              <w:jc w:val="both"/>
              <w:rPr>
                <w:rFonts w:ascii="Roboto" w:eastAsia="ArialNarrow" w:hAnsi="Roboto" w:cs="ArialNarrow"/>
                <w:sz w:val="20"/>
                <w:szCs w:val="20"/>
              </w:rPr>
            </w:pPr>
            <w:r w:rsidRPr="00E17A2F">
              <w:rPr>
                <w:rFonts w:ascii="Roboto" w:eastAsia="ArialNarrow" w:hAnsi="Roboto" w:cs="ArialNarrow"/>
                <w:sz w:val="20"/>
                <w:szCs w:val="20"/>
              </w:rPr>
              <w:t>N/A</w:t>
            </w:r>
          </w:p>
        </w:tc>
      </w:tr>
      <w:tr w:rsidR="002276F8" w:rsidRPr="00E17A2F" w14:paraId="7037A0D5" w14:textId="77777777" w:rsidTr="002276F8">
        <w:tc>
          <w:tcPr>
            <w:tcW w:w="2387" w:type="dxa"/>
          </w:tcPr>
          <w:p w14:paraId="05E80742" w14:textId="77777777" w:rsidR="002276F8" w:rsidRPr="00E17A2F" w:rsidRDefault="002276F8" w:rsidP="00242A50">
            <w:pPr>
              <w:jc w:val="both"/>
              <w:rPr>
                <w:rFonts w:ascii="Roboto" w:eastAsia="ArialNarrow" w:hAnsi="Roboto" w:cs="ArialNarrow"/>
                <w:sz w:val="20"/>
                <w:szCs w:val="20"/>
              </w:rPr>
            </w:pPr>
            <w:r w:rsidRPr="00E17A2F">
              <w:rPr>
                <w:rFonts w:ascii="Roboto" w:eastAsia="ArialNarrow" w:hAnsi="Roboto" w:cs="ArialNarrow"/>
                <w:sz w:val="20"/>
                <w:szCs w:val="20"/>
              </w:rPr>
              <w:t>Banca Sella</w:t>
            </w:r>
          </w:p>
          <w:p w14:paraId="316B2048" w14:textId="77777777" w:rsidR="002276F8" w:rsidRPr="00E17A2F" w:rsidRDefault="002276F8" w:rsidP="00242A50">
            <w:pPr>
              <w:jc w:val="both"/>
              <w:rPr>
                <w:rFonts w:ascii="Roboto" w:eastAsia="ArialNarrow" w:hAnsi="Roboto" w:cs="ArialNarrow"/>
                <w:sz w:val="20"/>
                <w:szCs w:val="20"/>
              </w:rPr>
            </w:pPr>
            <w:r w:rsidRPr="00E17A2F">
              <w:rPr>
                <w:rFonts w:ascii="Roboto" w:eastAsia="ArialNarrow" w:hAnsi="Roboto" w:cs="ArialNarrow"/>
                <w:sz w:val="20"/>
                <w:szCs w:val="20"/>
              </w:rPr>
              <w:t>549300I70IUB41P86L19</w:t>
            </w:r>
          </w:p>
        </w:tc>
        <w:tc>
          <w:tcPr>
            <w:tcW w:w="1445" w:type="dxa"/>
            <w:gridSpan w:val="3"/>
          </w:tcPr>
          <w:p w14:paraId="75C2318F" w14:textId="4FAB6BC4" w:rsidR="002276F8" w:rsidRPr="00E17A2F" w:rsidRDefault="002276F8" w:rsidP="00242A50">
            <w:pPr>
              <w:jc w:val="both"/>
              <w:rPr>
                <w:rFonts w:ascii="Roboto" w:eastAsia="ArialNarrow" w:hAnsi="Roboto" w:cs="ArialNarrow"/>
                <w:sz w:val="20"/>
                <w:szCs w:val="20"/>
              </w:rPr>
            </w:pPr>
            <w:r w:rsidRPr="00E17A2F">
              <w:rPr>
                <w:rFonts w:ascii="Roboto" w:eastAsia="ArialNarrow" w:hAnsi="Roboto" w:cs="ArialNarrow"/>
                <w:sz w:val="20"/>
                <w:szCs w:val="20"/>
              </w:rPr>
              <w:t>0,16%</w:t>
            </w:r>
          </w:p>
        </w:tc>
        <w:tc>
          <w:tcPr>
            <w:tcW w:w="1446" w:type="dxa"/>
            <w:gridSpan w:val="3"/>
          </w:tcPr>
          <w:p w14:paraId="35F43F20" w14:textId="456F24C9" w:rsidR="002276F8" w:rsidRPr="00E17A2F" w:rsidRDefault="002276F8" w:rsidP="00242A50">
            <w:pPr>
              <w:jc w:val="both"/>
              <w:rPr>
                <w:rFonts w:ascii="Roboto" w:eastAsia="ArialNarrow" w:hAnsi="Roboto" w:cs="ArialNarrow"/>
                <w:sz w:val="20"/>
                <w:szCs w:val="20"/>
              </w:rPr>
            </w:pPr>
            <w:r w:rsidRPr="00E17A2F">
              <w:rPr>
                <w:rFonts w:ascii="Roboto" w:eastAsia="ArialNarrow" w:hAnsi="Roboto" w:cs="ArialNarrow"/>
                <w:sz w:val="20"/>
                <w:szCs w:val="20"/>
              </w:rPr>
              <w:t>0,15%</w:t>
            </w:r>
          </w:p>
        </w:tc>
        <w:tc>
          <w:tcPr>
            <w:tcW w:w="1448" w:type="dxa"/>
            <w:gridSpan w:val="3"/>
          </w:tcPr>
          <w:p w14:paraId="762671FC" w14:textId="77777777" w:rsidR="002276F8" w:rsidRPr="00E17A2F" w:rsidRDefault="002276F8" w:rsidP="00242A50">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448" w:type="dxa"/>
            <w:gridSpan w:val="3"/>
          </w:tcPr>
          <w:p w14:paraId="3BEFB5B3" w14:textId="77777777" w:rsidR="002276F8" w:rsidRPr="00E17A2F" w:rsidRDefault="002276F8" w:rsidP="00242A50">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448" w:type="dxa"/>
            <w:gridSpan w:val="3"/>
          </w:tcPr>
          <w:p w14:paraId="761A7641" w14:textId="77777777" w:rsidR="002276F8" w:rsidRPr="00E17A2F" w:rsidRDefault="002276F8" w:rsidP="00242A50">
            <w:pPr>
              <w:jc w:val="both"/>
              <w:rPr>
                <w:rFonts w:ascii="Roboto" w:eastAsia="ArialNarrow" w:hAnsi="Roboto" w:cs="ArialNarrow"/>
                <w:sz w:val="20"/>
                <w:szCs w:val="20"/>
              </w:rPr>
            </w:pPr>
            <w:r w:rsidRPr="00E17A2F">
              <w:rPr>
                <w:rFonts w:ascii="Roboto" w:eastAsia="ArialNarrow" w:hAnsi="Roboto" w:cs="ArialNarrow"/>
                <w:sz w:val="20"/>
                <w:szCs w:val="20"/>
              </w:rPr>
              <w:t>N/A</w:t>
            </w:r>
          </w:p>
        </w:tc>
      </w:tr>
    </w:tbl>
    <w:p w14:paraId="77E097DE" w14:textId="77777777" w:rsidR="00321EF9" w:rsidRPr="00E17A2F" w:rsidRDefault="00321EF9" w:rsidP="001E4BE9">
      <w:pPr>
        <w:jc w:val="both"/>
      </w:pPr>
    </w:p>
    <w:p w14:paraId="7D6C7E2F" w14:textId="77777777" w:rsidR="00321EF9" w:rsidRPr="00E17A2F" w:rsidRDefault="00321EF9" w:rsidP="001E4BE9">
      <w:pPr>
        <w:jc w:val="both"/>
        <w:rPr>
          <w:rFonts w:ascii="Roboto" w:hAnsi="Roboto"/>
        </w:rPr>
      </w:pPr>
    </w:p>
    <w:p w14:paraId="6B2A707F" w14:textId="77777777" w:rsidR="00D127E0" w:rsidRPr="00E17A2F" w:rsidRDefault="00D127E0" w:rsidP="001E4BE9">
      <w:pPr>
        <w:autoSpaceDE w:val="0"/>
        <w:autoSpaceDN w:val="0"/>
        <w:adjustRightInd w:val="0"/>
        <w:jc w:val="both"/>
        <w:rPr>
          <w:rFonts w:ascii="Roboto" w:hAnsi="Roboto" w:cs="ArialNarrow,Bold"/>
          <w:b/>
          <w:bCs/>
          <w:sz w:val="22"/>
        </w:rPr>
      </w:pPr>
      <w:r w:rsidRPr="00E17A2F">
        <w:rPr>
          <w:rFonts w:ascii="Roboto" w:hAnsi="Roboto" w:cs="ArialNarrow,Bold"/>
          <w:b/>
          <w:bCs/>
          <w:sz w:val="22"/>
        </w:rPr>
        <w:t>Sintesi delle analisi e delle conclusioni tratte dal monitoraggio approfondito della qualità di esecuzione ai sensi dell’art. 3, comma 3, del Regolamento Delegato (UE) 2017/576</w:t>
      </w:r>
    </w:p>
    <w:p w14:paraId="562AA4C8" w14:textId="77777777" w:rsidR="00D127E0" w:rsidRPr="00E17A2F" w:rsidRDefault="00D127E0" w:rsidP="001E4BE9">
      <w:pPr>
        <w:jc w:val="both"/>
        <w:rPr>
          <w:rFonts w:ascii="Roboto" w:hAnsi="Roboto" w:cs="ArialNarrow,Bold"/>
          <w:b/>
          <w:bCs/>
        </w:rPr>
      </w:pPr>
    </w:p>
    <w:p w14:paraId="0CBFE2CF" w14:textId="77777777" w:rsidR="007C5A3E" w:rsidRPr="00E17A2F" w:rsidRDefault="007C5A3E" w:rsidP="007C5A3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La SIM ha ottenuto l’autorizzazione alla prestazione del servizio di gestione di portafogli e il servizio di Consulenza in materia di materia di investimenti con Ricezione e Trasmissione Ordini (RTO) senza detenzione, neanche in via temporanea, delle disponibilità liquide e degli strumenti finanziari di pertinenza della Clientela.</w:t>
      </w:r>
    </w:p>
    <w:p w14:paraId="258119DF" w14:textId="77777777" w:rsidR="007C5A3E" w:rsidRPr="00E17A2F" w:rsidRDefault="007C5A3E" w:rsidP="007C5A3E">
      <w:pPr>
        <w:autoSpaceDE w:val="0"/>
        <w:autoSpaceDN w:val="0"/>
        <w:adjustRightInd w:val="0"/>
        <w:jc w:val="both"/>
        <w:rPr>
          <w:rFonts w:ascii="Roboto" w:eastAsia="ArialNarrow" w:hAnsi="Roboto" w:cs="ArialNarrow"/>
          <w:sz w:val="20"/>
          <w:szCs w:val="20"/>
        </w:rPr>
      </w:pPr>
    </w:p>
    <w:p w14:paraId="64CA56ED" w14:textId="4175B6E9" w:rsidR="007C5A3E" w:rsidRPr="00E17A2F" w:rsidRDefault="007C5A3E" w:rsidP="007C5A3E">
      <w:pPr>
        <w:autoSpaceDE w:val="0"/>
        <w:autoSpaceDN w:val="0"/>
        <w:adjustRightInd w:val="0"/>
        <w:jc w:val="both"/>
        <w:rPr>
          <w:rFonts w:ascii="Roboto" w:eastAsia="ArialNarrow" w:hAnsi="Roboto" w:cs="ArialNarrow"/>
          <w:b/>
          <w:sz w:val="20"/>
          <w:szCs w:val="20"/>
        </w:rPr>
      </w:pPr>
      <w:r w:rsidRPr="00E17A2F">
        <w:rPr>
          <w:rFonts w:ascii="Roboto" w:eastAsia="ArialNarrow" w:hAnsi="Roboto" w:cs="ArialNarrow"/>
          <w:b/>
          <w:sz w:val="20"/>
          <w:szCs w:val="20"/>
        </w:rPr>
        <w:t>SERVIZI PROPRI</w:t>
      </w:r>
    </w:p>
    <w:p w14:paraId="386CD034" w14:textId="77777777" w:rsidR="007C5A3E" w:rsidRPr="00E17A2F" w:rsidRDefault="007C5A3E" w:rsidP="007C5A3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 xml:space="preserve">Per quanto riguarda l’esecuzione degli ordini della propria clientela, per il servizio di gestione patrimoniale diretto e il servizio di consulenza indipendente, la SIM utilizza come negoziatore unico Banca Sella </w:t>
      </w:r>
      <w:proofErr w:type="gramStart"/>
      <w:r w:rsidRPr="00E17A2F">
        <w:rPr>
          <w:rFonts w:ascii="Roboto" w:eastAsia="ArialNarrow" w:hAnsi="Roboto" w:cs="ArialNarrow"/>
          <w:sz w:val="20"/>
          <w:szCs w:val="20"/>
        </w:rPr>
        <w:t>S.p.A..</w:t>
      </w:r>
      <w:proofErr w:type="gramEnd"/>
    </w:p>
    <w:p w14:paraId="417C2CCA" w14:textId="77777777" w:rsidR="007C5A3E" w:rsidRPr="00E17A2F" w:rsidRDefault="007C5A3E" w:rsidP="007C5A3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 xml:space="preserve">In virtù di tale schema, la SIM ha adottato una </w:t>
      </w:r>
      <w:proofErr w:type="spellStart"/>
      <w:r w:rsidRPr="00E17A2F">
        <w:rPr>
          <w:rFonts w:ascii="Roboto" w:eastAsia="ArialNarrow" w:hAnsi="Roboto" w:cs="ArialNarrow"/>
          <w:sz w:val="20"/>
          <w:szCs w:val="20"/>
        </w:rPr>
        <w:t>transmission</w:t>
      </w:r>
      <w:proofErr w:type="spellEnd"/>
      <w:r w:rsidRPr="00E17A2F">
        <w:rPr>
          <w:rFonts w:ascii="Roboto" w:eastAsia="ArialNarrow" w:hAnsi="Roboto" w:cs="ArialNarrow"/>
          <w:sz w:val="20"/>
          <w:szCs w:val="20"/>
        </w:rPr>
        <w:t xml:space="preserve"> policy “passiva”, coincidente con quella del proprio negoziatore unico. Quest’ultimo, secondo le proprie policy e procedure, potrà a sua volta trasmettere ai propri broker gli ordini, che saranno eseguiti in conformità con la propria </w:t>
      </w:r>
      <w:proofErr w:type="spellStart"/>
      <w:r w:rsidRPr="00E17A2F">
        <w:rPr>
          <w:rFonts w:ascii="Roboto" w:eastAsia="ArialNarrow" w:hAnsi="Roboto" w:cs="ArialNarrow"/>
          <w:sz w:val="20"/>
          <w:szCs w:val="20"/>
        </w:rPr>
        <w:t>transmission</w:t>
      </w:r>
      <w:proofErr w:type="spellEnd"/>
      <w:r w:rsidRPr="00E17A2F">
        <w:rPr>
          <w:rFonts w:ascii="Roboto" w:eastAsia="ArialNarrow" w:hAnsi="Roboto" w:cs="ArialNarrow"/>
          <w:sz w:val="20"/>
          <w:szCs w:val="20"/>
        </w:rPr>
        <w:t>/</w:t>
      </w:r>
      <w:proofErr w:type="spellStart"/>
      <w:r w:rsidRPr="00E17A2F">
        <w:rPr>
          <w:rFonts w:ascii="Roboto" w:eastAsia="ArialNarrow" w:hAnsi="Roboto" w:cs="ArialNarrow"/>
          <w:sz w:val="20"/>
          <w:szCs w:val="20"/>
        </w:rPr>
        <w:t>execution</w:t>
      </w:r>
      <w:proofErr w:type="spellEnd"/>
      <w:r w:rsidRPr="00E17A2F">
        <w:rPr>
          <w:rFonts w:ascii="Roboto" w:eastAsia="ArialNarrow" w:hAnsi="Roboto" w:cs="ArialNarrow"/>
          <w:sz w:val="20"/>
          <w:szCs w:val="20"/>
        </w:rPr>
        <w:t xml:space="preserve"> policy, </w:t>
      </w:r>
      <w:r w:rsidRPr="00E17A2F">
        <w:rPr>
          <w:rFonts w:ascii="Roboto" w:eastAsia="ArialNarrow" w:hAnsi="Roboto" w:cs="ArialNarrow"/>
          <w:sz w:val="20"/>
          <w:szCs w:val="20"/>
        </w:rPr>
        <w:lastRenderedPageBreak/>
        <w:t>preventivamente conosciuta da EA SIM (in sede di selezione del negoziatore) ed accettata dal Cliente in sede contrattuale.</w:t>
      </w:r>
    </w:p>
    <w:p w14:paraId="53CF0950" w14:textId="77777777" w:rsidR="007C5A3E" w:rsidRPr="00E17A2F" w:rsidRDefault="007C5A3E" w:rsidP="007C5A3E">
      <w:pPr>
        <w:autoSpaceDE w:val="0"/>
        <w:autoSpaceDN w:val="0"/>
        <w:adjustRightInd w:val="0"/>
        <w:jc w:val="both"/>
        <w:rPr>
          <w:rFonts w:ascii="Roboto" w:eastAsia="ArialNarrow" w:hAnsi="Roboto" w:cs="ArialNarrow"/>
          <w:sz w:val="20"/>
          <w:szCs w:val="20"/>
        </w:rPr>
      </w:pPr>
    </w:p>
    <w:p w14:paraId="48A52A4A" w14:textId="77777777" w:rsidR="007C5A3E" w:rsidRPr="00E17A2F" w:rsidRDefault="007C5A3E" w:rsidP="007C5A3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In linea generale, con riguardo all’esecuzione degli ordini relativi a strumenti di capitale, la strategia di esecuzione e di trasmissione adottata da EA SIM</w:t>
      </w:r>
      <w:r w:rsidRPr="00E17A2F">
        <w:rPr>
          <w:rStyle w:val="Rimandonotaapidipagina"/>
          <w:rFonts w:ascii="Roboto" w:eastAsia="ArialNarrow" w:hAnsi="Roboto" w:cs="ArialNarrow"/>
        </w:rPr>
        <w:footnoteReference w:id="4"/>
      </w:r>
      <w:r w:rsidRPr="00E17A2F">
        <w:rPr>
          <w:rFonts w:ascii="Roboto" w:eastAsia="ArialNarrow" w:hAnsi="Roboto" w:cs="ArialNarrow"/>
          <w:sz w:val="20"/>
          <w:szCs w:val="20"/>
        </w:rPr>
        <w:t xml:space="preserve"> (di seguito anche la strategia)</w:t>
      </w:r>
      <w:r w:rsidRPr="00E17A2F">
        <w:rPr>
          <w:rFonts w:ascii="Roboto" w:eastAsia="ArialNarrow" w:hAnsi="Roboto" w:cs="ArialNarrow"/>
          <w:sz w:val="13"/>
          <w:szCs w:val="13"/>
        </w:rPr>
        <w:t xml:space="preserve"> </w:t>
      </w:r>
      <w:r w:rsidRPr="00E17A2F">
        <w:rPr>
          <w:rFonts w:ascii="Roboto" w:eastAsia="ArialNarrow" w:hAnsi="Roboto" w:cs="ArialNarrow"/>
          <w:sz w:val="20"/>
          <w:szCs w:val="20"/>
        </w:rPr>
        <w:t xml:space="preserve">e consegnata al Cliente, è di tipo prevalentemente “passiva” (salvo l’operatività impartita dal cliente mediante istruzione specifica), per i dettagli si rimanda alla strategia di Banca Sella disponibile sul sito </w:t>
      </w:r>
      <w:hyperlink r:id="rId9" w:history="1">
        <w:r w:rsidRPr="00E17A2F">
          <w:rPr>
            <w:rFonts w:ascii="Roboto" w:eastAsia="ArialNarrow" w:hAnsi="Roboto" w:cs="ArialNarrow"/>
            <w:sz w:val="20"/>
            <w:szCs w:val="20"/>
          </w:rPr>
          <w:t>www.easim.it</w:t>
        </w:r>
      </w:hyperlink>
      <w:r w:rsidRPr="00E17A2F">
        <w:rPr>
          <w:rFonts w:ascii="Roboto" w:eastAsia="ArialNarrow" w:hAnsi="Roboto" w:cs="ArialNarrow"/>
          <w:sz w:val="20"/>
          <w:szCs w:val="20"/>
        </w:rPr>
        <w:t xml:space="preserve"> nella sezione “adempimenti normativi”.</w:t>
      </w:r>
    </w:p>
    <w:p w14:paraId="0BD4660D" w14:textId="77777777" w:rsidR="007C5A3E" w:rsidRPr="00E17A2F" w:rsidRDefault="007C5A3E" w:rsidP="007C5A3E">
      <w:pPr>
        <w:autoSpaceDE w:val="0"/>
        <w:autoSpaceDN w:val="0"/>
        <w:adjustRightInd w:val="0"/>
        <w:jc w:val="both"/>
        <w:rPr>
          <w:rFonts w:ascii="Roboto" w:eastAsia="ArialNarrow" w:hAnsi="Roboto" w:cs="ArialNarrow"/>
          <w:sz w:val="20"/>
          <w:szCs w:val="20"/>
        </w:rPr>
      </w:pPr>
    </w:p>
    <w:p w14:paraId="6E5BA523" w14:textId="77777777" w:rsidR="007C5A3E" w:rsidRPr="00E17A2F" w:rsidRDefault="007C5A3E" w:rsidP="007C5A3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 EA SIM (anche ai fini della selezione del proprio negoziatore), assumono importanza principale i seguenti fattori di esecuzione per il raggiungimento del migliore risultato possibile:</w:t>
      </w:r>
    </w:p>
    <w:p w14:paraId="4CDB1431" w14:textId="77777777" w:rsidR="007C5A3E" w:rsidRPr="00E17A2F" w:rsidRDefault="007C5A3E" w:rsidP="000755A4">
      <w:pPr>
        <w:autoSpaceDE w:val="0"/>
        <w:autoSpaceDN w:val="0"/>
        <w:adjustRightInd w:val="0"/>
        <w:ind w:left="142" w:hanging="142"/>
        <w:jc w:val="both"/>
        <w:rPr>
          <w:rFonts w:ascii="Roboto" w:eastAsia="ArialNarrow" w:hAnsi="Roboto" w:cs="ArialNarrow"/>
          <w:sz w:val="20"/>
          <w:szCs w:val="20"/>
        </w:rPr>
      </w:pPr>
      <w:r w:rsidRPr="00E17A2F">
        <w:rPr>
          <w:rFonts w:ascii="Roboto" w:eastAsia="ArialNarrow" w:hAnsi="Roboto" w:cs="ArialNarrow"/>
          <w:sz w:val="20"/>
          <w:szCs w:val="20"/>
        </w:rPr>
        <w:t>- Il “corrispettivo totale”, che è costituito dal prezzo dello strumento finanziario e da tutte le spese sostenute dal cliente direttamente collegate all’esecuzione dell’ordine;</w:t>
      </w:r>
    </w:p>
    <w:p w14:paraId="0BA28BF9" w14:textId="77777777" w:rsidR="007C5A3E" w:rsidRPr="00E17A2F" w:rsidRDefault="007C5A3E" w:rsidP="000755A4">
      <w:pPr>
        <w:autoSpaceDE w:val="0"/>
        <w:autoSpaceDN w:val="0"/>
        <w:adjustRightInd w:val="0"/>
        <w:ind w:left="142" w:hanging="142"/>
        <w:jc w:val="both"/>
        <w:rPr>
          <w:rFonts w:ascii="Roboto" w:eastAsia="ArialNarrow" w:hAnsi="Roboto" w:cs="ArialNarrow"/>
          <w:sz w:val="20"/>
          <w:szCs w:val="20"/>
        </w:rPr>
      </w:pPr>
      <w:r w:rsidRPr="00E17A2F">
        <w:rPr>
          <w:rFonts w:ascii="Roboto" w:eastAsia="ArialNarrow" w:hAnsi="Roboto" w:cs="ArialNarrow"/>
          <w:sz w:val="20"/>
          <w:szCs w:val="20"/>
        </w:rPr>
        <w:t>- La probabilità e la rapidità di esecuzione e regolamento;</w:t>
      </w:r>
    </w:p>
    <w:p w14:paraId="75E07FB5" w14:textId="77777777" w:rsidR="007C5A3E" w:rsidRPr="00E17A2F" w:rsidRDefault="007C5A3E" w:rsidP="000755A4">
      <w:pPr>
        <w:autoSpaceDE w:val="0"/>
        <w:autoSpaceDN w:val="0"/>
        <w:adjustRightInd w:val="0"/>
        <w:ind w:left="142" w:hanging="142"/>
        <w:jc w:val="both"/>
        <w:rPr>
          <w:rFonts w:ascii="Roboto" w:eastAsia="ArialNarrow" w:hAnsi="Roboto" w:cs="ArialNarrow"/>
          <w:sz w:val="20"/>
          <w:szCs w:val="20"/>
        </w:rPr>
      </w:pPr>
      <w:r w:rsidRPr="00E17A2F">
        <w:rPr>
          <w:rFonts w:ascii="Roboto" w:eastAsia="ArialNarrow" w:hAnsi="Roboto" w:cs="ArialNarrow"/>
          <w:sz w:val="20"/>
          <w:szCs w:val="20"/>
        </w:rPr>
        <w:t>- La natura dell’ordine.</w:t>
      </w:r>
    </w:p>
    <w:p w14:paraId="4090420F" w14:textId="77777777" w:rsidR="007C5A3E" w:rsidRPr="00E17A2F" w:rsidRDefault="007C5A3E" w:rsidP="007C5A3E">
      <w:pPr>
        <w:autoSpaceDE w:val="0"/>
        <w:autoSpaceDN w:val="0"/>
        <w:adjustRightInd w:val="0"/>
        <w:jc w:val="both"/>
        <w:rPr>
          <w:rFonts w:ascii="Roboto" w:eastAsia="ArialNarrow" w:hAnsi="Roboto" w:cs="ArialNarrow"/>
          <w:sz w:val="20"/>
          <w:szCs w:val="20"/>
        </w:rPr>
      </w:pPr>
    </w:p>
    <w:p w14:paraId="7943044D" w14:textId="77777777" w:rsidR="007C5A3E" w:rsidRPr="00E17A2F" w:rsidRDefault="007C5A3E" w:rsidP="007C5A3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Nello stabilire l’importanza relativa dei suddetti fattori EA SIM tiene conto dei seguenti criteri:</w:t>
      </w:r>
    </w:p>
    <w:p w14:paraId="1B08E96C" w14:textId="77777777" w:rsidR="007C5A3E" w:rsidRPr="00E17A2F" w:rsidRDefault="007C5A3E" w:rsidP="007C5A3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 Caratteristiche della clientela, normalmente rappresentata da soggetti al dettaglio;</w:t>
      </w:r>
    </w:p>
    <w:p w14:paraId="3FEF99FE" w14:textId="77777777" w:rsidR="007C5A3E" w:rsidRPr="00E17A2F" w:rsidRDefault="007C5A3E" w:rsidP="007C5A3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 Caratteristiche dell’ordine;</w:t>
      </w:r>
    </w:p>
    <w:p w14:paraId="65F3833B" w14:textId="77777777" w:rsidR="007C5A3E" w:rsidRPr="00E17A2F" w:rsidRDefault="007C5A3E" w:rsidP="007C5A3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 Caratteristiche degli strumenti finanziari che sono oggetto dell’ordine;</w:t>
      </w:r>
    </w:p>
    <w:p w14:paraId="49FE6618" w14:textId="77777777" w:rsidR="007C5A3E" w:rsidRPr="00E17A2F" w:rsidRDefault="007C5A3E" w:rsidP="007C5A3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 xml:space="preserve">- Caratteristiche delle sedi di esecuzione alle quali l’ordine può essere diretto. </w:t>
      </w:r>
    </w:p>
    <w:p w14:paraId="3F9F83A1" w14:textId="77777777" w:rsidR="007C5A3E" w:rsidRPr="00E17A2F" w:rsidRDefault="007C5A3E" w:rsidP="007C5A3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In generale, nell’esecuzione di ordini dei clienti al dettaglio e professionali, salvo istruzione specifica per il servizio di gestione patrimoniale, il corrispettivo totale rappresenta il fattore più importante.</w:t>
      </w:r>
    </w:p>
    <w:p w14:paraId="65899A51" w14:textId="77777777" w:rsidR="007C5A3E" w:rsidRPr="00E17A2F" w:rsidRDefault="007C5A3E" w:rsidP="007C5A3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L’eventuale attribuzione di priorità a fattori di esecuzione diversi sarà in ogni caso strumentale al raggiungimento del miglior risultato possibile a favore della clientela, in coerenza con la strategia adottata dalla SIM. Per esempio, nei mercati caratterizzati da una rilevante volatilità dei prezzi, possono essere considerati fattori particolarmente importanti la rapidità e la probabilità di esecuzione e di regolamento oppure, nei mercati caratterizzati da scarsa liquidità, il solo fatto di ottenere l’esecuzione dell’ordine può costituire il miglior risultato possibile per il Cliente.</w:t>
      </w:r>
    </w:p>
    <w:p w14:paraId="6AF205AB" w14:textId="77777777" w:rsidR="007C5A3E" w:rsidRPr="00E17A2F" w:rsidRDefault="007C5A3E" w:rsidP="007C5A3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 xml:space="preserve">Il raggiungimento della Best </w:t>
      </w:r>
      <w:proofErr w:type="spellStart"/>
      <w:r w:rsidRPr="00E17A2F">
        <w:rPr>
          <w:rFonts w:ascii="Roboto" w:eastAsia="ArialNarrow" w:hAnsi="Roboto" w:cs="ArialNarrow"/>
          <w:sz w:val="20"/>
          <w:szCs w:val="20"/>
        </w:rPr>
        <w:t>Execution</w:t>
      </w:r>
      <w:proofErr w:type="spellEnd"/>
      <w:r w:rsidRPr="00E17A2F">
        <w:rPr>
          <w:rFonts w:ascii="Roboto" w:eastAsia="ArialNarrow" w:hAnsi="Roboto" w:cs="ArialNarrow"/>
          <w:sz w:val="20"/>
          <w:szCs w:val="20"/>
        </w:rPr>
        <w:t xml:space="preserve"> è influenzato, inoltre, da fattori correlati alla tipologia degli ordini impartiti che possono implicare una gestione differenziata rispetto alla esecuzione ordinaria oppure una diversa priorità dei fattori utilizzati o correlati alle condizioni presenti sulle sedi di esecuzione individuate.</w:t>
      </w:r>
    </w:p>
    <w:p w14:paraId="61D04EB4" w14:textId="77777777" w:rsidR="007C5A3E" w:rsidRPr="00E17A2F" w:rsidRDefault="007C5A3E" w:rsidP="007C5A3E">
      <w:pPr>
        <w:autoSpaceDE w:val="0"/>
        <w:autoSpaceDN w:val="0"/>
        <w:adjustRightInd w:val="0"/>
        <w:jc w:val="both"/>
        <w:rPr>
          <w:rFonts w:ascii="Roboto" w:eastAsia="ArialNarrow" w:hAnsi="Roboto" w:cs="ArialNarrow"/>
          <w:sz w:val="20"/>
          <w:szCs w:val="20"/>
        </w:rPr>
      </w:pPr>
    </w:p>
    <w:p w14:paraId="0F684AA7" w14:textId="77777777" w:rsidR="007C5A3E" w:rsidRPr="00E17A2F" w:rsidRDefault="007C5A3E" w:rsidP="007C5A3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 xml:space="preserve">Banca Sella, come sopra introdotto, è stato il negoziatore unico che la SIM ha utilizzato per l’esecuzione degli ordini dei propri clienti nel corso del 2021. Il modello operativo di </w:t>
      </w:r>
      <w:proofErr w:type="spellStart"/>
      <w:r w:rsidRPr="00E17A2F">
        <w:rPr>
          <w:rFonts w:ascii="Roboto" w:eastAsia="ArialNarrow" w:hAnsi="Roboto" w:cs="ArialNarrow"/>
          <w:sz w:val="20"/>
          <w:szCs w:val="20"/>
        </w:rPr>
        <w:t>transmission</w:t>
      </w:r>
      <w:proofErr w:type="spellEnd"/>
      <w:r w:rsidRPr="00E17A2F">
        <w:rPr>
          <w:rFonts w:ascii="Roboto" w:eastAsia="ArialNarrow" w:hAnsi="Roboto" w:cs="ArialNarrow"/>
          <w:sz w:val="20"/>
          <w:szCs w:val="20"/>
        </w:rPr>
        <w:t xml:space="preserve"> policy passiva adottato presenta vantaggi in termini di costo complessivo della transazione e semplificazione dei processi operativi in quanto EA SIM si avvale di broker già interconnessi con Banca Sella. </w:t>
      </w:r>
    </w:p>
    <w:p w14:paraId="2F04946D" w14:textId="77777777" w:rsidR="007C5A3E" w:rsidRPr="00E17A2F" w:rsidRDefault="007C5A3E" w:rsidP="007C5A3E">
      <w:pPr>
        <w:autoSpaceDE w:val="0"/>
        <w:autoSpaceDN w:val="0"/>
        <w:adjustRightInd w:val="0"/>
        <w:jc w:val="both"/>
        <w:rPr>
          <w:rFonts w:ascii="Roboto" w:eastAsia="ArialNarrow" w:hAnsi="Roboto" w:cs="ArialNarrow"/>
          <w:sz w:val="20"/>
          <w:szCs w:val="20"/>
        </w:rPr>
      </w:pPr>
    </w:p>
    <w:p w14:paraId="5DBEF66F" w14:textId="77777777" w:rsidR="007C5A3E" w:rsidRPr="00E17A2F" w:rsidRDefault="007C5A3E" w:rsidP="007C5A3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La SIM si e dotata di regole per la revisione ed il monitoraggio periodico della propria strategia.</w:t>
      </w:r>
    </w:p>
    <w:p w14:paraId="0200DC31" w14:textId="77777777" w:rsidR="007C5A3E" w:rsidRPr="00E17A2F" w:rsidRDefault="007C5A3E" w:rsidP="007C5A3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Inoltre, è stato delineato un processo secondo il quale la SIM procede a valutare regolarmente la strategia del negoziatore unico Banca Sella, al fine di verificare che la stessa permetta di assicurare, nella generalità dei casi, il miglior risultato possibile per la propria clientela. Tale verifica verrà effettuata anche ogni volta che si verificherà una modifica rilevante che influisca sull’efficacia della strategia nell’ottenere in modo duraturo il miglior risultato possibile per il cliente.</w:t>
      </w:r>
    </w:p>
    <w:p w14:paraId="760BEB6F" w14:textId="77777777" w:rsidR="007C5A3E" w:rsidRPr="00E17A2F" w:rsidRDefault="007C5A3E" w:rsidP="007C5A3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Nell’ambito dell’</w:t>
      </w:r>
      <w:proofErr w:type="spellStart"/>
      <w:r w:rsidRPr="00E17A2F">
        <w:rPr>
          <w:rFonts w:ascii="Roboto" w:eastAsia="ArialNarrow" w:hAnsi="Roboto" w:cs="ArialNarrow,Italic"/>
          <w:i/>
          <w:iCs/>
          <w:sz w:val="20"/>
          <w:szCs w:val="20"/>
        </w:rPr>
        <w:t>asset</w:t>
      </w:r>
      <w:proofErr w:type="spellEnd"/>
      <w:r w:rsidRPr="00E17A2F">
        <w:rPr>
          <w:rFonts w:ascii="Roboto" w:eastAsia="ArialNarrow" w:hAnsi="Roboto" w:cs="ArialNarrow,Italic"/>
          <w:i/>
          <w:iCs/>
          <w:sz w:val="20"/>
          <w:szCs w:val="20"/>
        </w:rPr>
        <w:t xml:space="preserve"> </w:t>
      </w:r>
      <w:proofErr w:type="spellStart"/>
      <w:r w:rsidRPr="00E17A2F">
        <w:rPr>
          <w:rFonts w:ascii="Roboto" w:eastAsia="ArialNarrow" w:hAnsi="Roboto" w:cs="ArialNarrow,Italic"/>
          <w:i/>
          <w:iCs/>
          <w:sz w:val="20"/>
          <w:szCs w:val="20"/>
        </w:rPr>
        <w:t>class</w:t>
      </w:r>
      <w:proofErr w:type="spellEnd"/>
      <w:r w:rsidRPr="00E17A2F">
        <w:rPr>
          <w:rFonts w:ascii="Roboto" w:eastAsia="ArialNarrow" w:hAnsi="Roboto" w:cs="ArialNarrow,Italic"/>
          <w:i/>
          <w:iCs/>
          <w:sz w:val="20"/>
          <w:szCs w:val="20"/>
        </w:rPr>
        <w:t xml:space="preserve"> </w:t>
      </w:r>
      <w:r w:rsidRPr="00E17A2F">
        <w:rPr>
          <w:rFonts w:ascii="Roboto" w:eastAsia="ArialNarrow" w:hAnsi="Roboto" w:cs="ArialNarrow"/>
          <w:sz w:val="20"/>
          <w:szCs w:val="20"/>
        </w:rPr>
        <w:t>in questione, la SIM non opera discriminazioni legate alla diversa classificazione della clientela come al dettaglio o professionale.</w:t>
      </w:r>
    </w:p>
    <w:p w14:paraId="425404E7" w14:textId="77777777" w:rsidR="007C5A3E" w:rsidRPr="00E17A2F" w:rsidRDefault="007C5A3E" w:rsidP="007C5A3E">
      <w:pPr>
        <w:jc w:val="both"/>
        <w:rPr>
          <w:rFonts w:ascii="Roboto" w:eastAsia="ArialNarrow" w:hAnsi="Roboto" w:cs="ArialNarrow"/>
          <w:sz w:val="20"/>
          <w:szCs w:val="20"/>
        </w:rPr>
      </w:pPr>
    </w:p>
    <w:p w14:paraId="5BF6E94D" w14:textId="12AFA884" w:rsidR="007C5A3E" w:rsidRPr="00E17A2F" w:rsidRDefault="007C5A3E" w:rsidP="007C5A3E">
      <w:pPr>
        <w:jc w:val="both"/>
        <w:rPr>
          <w:rFonts w:ascii="Roboto" w:eastAsia="ArialNarrow" w:hAnsi="Roboto" w:cs="ArialNarrow"/>
          <w:b/>
          <w:sz w:val="20"/>
          <w:szCs w:val="20"/>
        </w:rPr>
      </w:pPr>
      <w:r w:rsidRPr="00E17A2F">
        <w:rPr>
          <w:rFonts w:ascii="Roboto" w:eastAsia="ArialNarrow" w:hAnsi="Roboto" w:cs="ArialNarrow"/>
          <w:b/>
          <w:sz w:val="20"/>
          <w:szCs w:val="20"/>
        </w:rPr>
        <w:t>SERVIZI DI GESTIONE IN DELEGA DA COMPAGNIE ASSICURATIVE DI DIRITTO ESTERO</w:t>
      </w:r>
    </w:p>
    <w:p w14:paraId="2C4CDAF9" w14:textId="6B86FAEA" w:rsidR="007C5A3E" w:rsidRPr="00E17A2F" w:rsidRDefault="007C5A3E" w:rsidP="007C5A3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 xml:space="preserve">Per quanto riguarda invece l’esecuzione degli ordini per il servizio di gestione di Fondi Interni Dedicati relativi a Polizze di Private </w:t>
      </w:r>
      <w:proofErr w:type="spellStart"/>
      <w:r w:rsidRPr="00E17A2F">
        <w:rPr>
          <w:rFonts w:ascii="Roboto" w:eastAsia="ArialNarrow" w:hAnsi="Roboto" w:cs="ArialNarrow"/>
          <w:sz w:val="20"/>
          <w:szCs w:val="20"/>
        </w:rPr>
        <w:t>Insurance</w:t>
      </w:r>
      <w:proofErr w:type="spellEnd"/>
      <w:r w:rsidRPr="00E17A2F">
        <w:rPr>
          <w:rFonts w:ascii="Roboto" w:eastAsia="ArialNarrow" w:hAnsi="Roboto" w:cs="ArialNarrow"/>
          <w:sz w:val="20"/>
          <w:szCs w:val="20"/>
        </w:rPr>
        <w:t xml:space="preserve"> di diritto estero delegati da Compagnie Assicurative, la SIM utilizza come intermediari terzi Quintet Private </w:t>
      </w:r>
      <w:proofErr w:type="spellStart"/>
      <w:r w:rsidRPr="00E17A2F">
        <w:rPr>
          <w:rFonts w:ascii="Roboto" w:eastAsia="ArialNarrow" w:hAnsi="Roboto" w:cs="ArialNarrow"/>
          <w:sz w:val="20"/>
          <w:szCs w:val="20"/>
        </w:rPr>
        <w:t>Bank</w:t>
      </w:r>
      <w:proofErr w:type="spellEnd"/>
      <w:r w:rsidRPr="00E17A2F">
        <w:rPr>
          <w:rFonts w:ascii="Roboto" w:eastAsia="ArialNarrow" w:hAnsi="Roboto" w:cs="ArialNarrow"/>
          <w:sz w:val="20"/>
          <w:szCs w:val="20"/>
        </w:rPr>
        <w:t xml:space="preserve"> S.A.</w:t>
      </w:r>
      <w:r w:rsidR="000F056C" w:rsidRPr="00E17A2F">
        <w:rPr>
          <w:rFonts w:ascii="Roboto" w:eastAsia="ArialNarrow" w:hAnsi="Roboto" w:cs="ArialNarrow"/>
          <w:sz w:val="20"/>
          <w:szCs w:val="20"/>
        </w:rPr>
        <w:t xml:space="preserve"> </w:t>
      </w:r>
      <w:proofErr w:type="spellStart"/>
      <w:r w:rsidR="000F056C" w:rsidRPr="00E17A2F">
        <w:rPr>
          <w:rFonts w:ascii="Roboto" w:eastAsia="ArialNarrow" w:hAnsi="Roboto" w:cs="ArialNarrow"/>
          <w:sz w:val="20"/>
          <w:szCs w:val="20"/>
        </w:rPr>
        <w:t>Luxembourg</w:t>
      </w:r>
      <w:proofErr w:type="spellEnd"/>
      <w:r w:rsidR="000F056C" w:rsidRPr="00E17A2F">
        <w:rPr>
          <w:rFonts w:ascii="Roboto" w:eastAsia="ArialNarrow" w:hAnsi="Roboto" w:cs="ArialNarrow"/>
          <w:sz w:val="20"/>
          <w:szCs w:val="20"/>
        </w:rPr>
        <w:t xml:space="preserve"> e </w:t>
      </w:r>
      <w:proofErr w:type="spellStart"/>
      <w:r w:rsidR="000F056C" w:rsidRPr="00E17A2F">
        <w:rPr>
          <w:rFonts w:ascii="Roboto" w:eastAsia="ArialNarrow" w:hAnsi="Roboto" w:cs="ArialNarrow"/>
          <w:sz w:val="20"/>
          <w:szCs w:val="20"/>
        </w:rPr>
        <w:t>Banque</w:t>
      </w:r>
      <w:proofErr w:type="spellEnd"/>
      <w:r w:rsidR="000F056C" w:rsidRPr="00E17A2F">
        <w:rPr>
          <w:rFonts w:ascii="Roboto" w:eastAsia="ArialNarrow" w:hAnsi="Roboto" w:cs="ArialNarrow"/>
          <w:sz w:val="20"/>
          <w:szCs w:val="20"/>
        </w:rPr>
        <w:t xml:space="preserve"> J. </w:t>
      </w:r>
      <w:proofErr w:type="spellStart"/>
      <w:r w:rsidR="000F056C" w:rsidRPr="00E17A2F">
        <w:rPr>
          <w:rFonts w:ascii="Roboto" w:eastAsia="ArialNarrow" w:hAnsi="Roboto" w:cs="ArialNarrow"/>
          <w:sz w:val="20"/>
          <w:szCs w:val="20"/>
        </w:rPr>
        <w:t>Safra</w:t>
      </w:r>
      <w:proofErr w:type="spellEnd"/>
      <w:r w:rsidR="000F056C" w:rsidRPr="00E17A2F">
        <w:rPr>
          <w:rFonts w:ascii="Roboto" w:eastAsia="ArialNarrow" w:hAnsi="Roboto" w:cs="ArialNarrow"/>
          <w:sz w:val="20"/>
          <w:szCs w:val="20"/>
        </w:rPr>
        <w:t xml:space="preserve"> Sarasin </w:t>
      </w:r>
      <w:proofErr w:type="spellStart"/>
      <w:r w:rsidR="000F056C" w:rsidRPr="00E17A2F">
        <w:rPr>
          <w:rFonts w:ascii="Roboto" w:eastAsia="ArialNarrow" w:hAnsi="Roboto" w:cs="ArialNarrow"/>
          <w:sz w:val="20"/>
          <w:szCs w:val="20"/>
        </w:rPr>
        <w:t>Luxembourg</w:t>
      </w:r>
      <w:proofErr w:type="spellEnd"/>
      <w:r w:rsidR="000F056C" w:rsidRPr="00E17A2F">
        <w:rPr>
          <w:rFonts w:ascii="Roboto" w:eastAsia="ArialNarrow" w:hAnsi="Roboto" w:cs="ArialNarrow"/>
          <w:sz w:val="20"/>
          <w:szCs w:val="20"/>
        </w:rPr>
        <w:t>.</w:t>
      </w:r>
    </w:p>
    <w:p w14:paraId="6C55CA9A" w14:textId="73A078A8" w:rsidR="00D127E0" w:rsidRPr="00E17A2F" w:rsidRDefault="00D127E0" w:rsidP="001E4BE9">
      <w:pPr>
        <w:jc w:val="both"/>
        <w:rPr>
          <w:rFonts w:eastAsia="ArialNarrow" w:cs="ArialNarrow"/>
          <w:sz w:val="20"/>
          <w:szCs w:val="20"/>
        </w:rPr>
      </w:pPr>
    </w:p>
    <w:p w14:paraId="6D2AA6FB" w14:textId="77777777" w:rsidR="00D127E0" w:rsidRPr="00E17A2F" w:rsidRDefault="00D127E0" w:rsidP="001E4BE9">
      <w:pPr>
        <w:jc w:val="both"/>
        <w:rPr>
          <w:rFonts w:eastAsia="ArialNarrow" w:cs="ArialNarrow"/>
          <w:sz w:val="20"/>
          <w:szCs w:val="20"/>
        </w:rPr>
      </w:pPr>
    </w:p>
    <w:p w14:paraId="55D42E73" w14:textId="77777777" w:rsidR="00D127E0" w:rsidRPr="00E17A2F" w:rsidRDefault="00D127E0" w:rsidP="001E4BE9">
      <w:pPr>
        <w:jc w:val="both"/>
        <w:rPr>
          <w:rFonts w:ascii="Roboto" w:eastAsia="ArialNarrow" w:hAnsi="Roboto" w:cs="ArialNarrow"/>
          <w:sz w:val="20"/>
          <w:szCs w:val="20"/>
        </w:rPr>
      </w:pPr>
    </w:p>
    <w:p w14:paraId="200E0A07" w14:textId="77777777" w:rsidR="000755A4" w:rsidRPr="00E17A2F" w:rsidRDefault="000755A4" w:rsidP="001E4BE9">
      <w:pPr>
        <w:jc w:val="both"/>
        <w:rPr>
          <w:rFonts w:ascii="Roboto" w:eastAsia="ArialNarrow" w:hAnsi="Roboto" w:cs="ArialNarrow"/>
          <w:sz w:val="20"/>
          <w:szCs w:val="20"/>
        </w:rPr>
      </w:pPr>
    </w:p>
    <w:tbl>
      <w:tblPr>
        <w:tblStyle w:val="Grigliatabella"/>
        <w:tblW w:w="0" w:type="auto"/>
        <w:tblLook w:val="04A0" w:firstRow="1" w:lastRow="0" w:firstColumn="1" w:lastColumn="0" w:noHBand="0" w:noVBand="1"/>
      </w:tblPr>
      <w:tblGrid>
        <w:gridCol w:w="9622"/>
      </w:tblGrid>
      <w:tr w:rsidR="004565C6" w:rsidRPr="00E17A2F" w14:paraId="2E2F489B" w14:textId="77777777" w:rsidTr="004565C6">
        <w:tc>
          <w:tcPr>
            <w:tcW w:w="9622" w:type="dxa"/>
          </w:tcPr>
          <w:p w14:paraId="22CB3C8C" w14:textId="77777777" w:rsidR="004565C6" w:rsidRPr="00E17A2F" w:rsidRDefault="004565C6" w:rsidP="001E4BE9">
            <w:pPr>
              <w:autoSpaceDE w:val="0"/>
              <w:autoSpaceDN w:val="0"/>
              <w:adjustRightInd w:val="0"/>
              <w:jc w:val="both"/>
              <w:rPr>
                <w:rFonts w:ascii="Roboto" w:hAnsi="Roboto" w:cs="ArialNarrow,Bold"/>
                <w:b/>
                <w:bCs/>
                <w:color w:val="000000"/>
                <w:sz w:val="22"/>
                <w:szCs w:val="22"/>
              </w:rPr>
            </w:pPr>
            <w:r w:rsidRPr="00E17A2F">
              <w:rPr>
                <w:rFonts w:ascii="Roboto" w:hAnsi="Roboto" w:cs="ArialNarrow,Bold"/>
                <w:b/>
                <w:bCs/>
                <w:color w:val="000000"/>
                <w:sz w:val="22"/>
                <w:szCs w:val="22"/>
              </w:rPr>
              <w:lastRenderedPageBreak/>
              <w:t>Informativa sulle prime cinque sedi di esecuzione e sui primi cinque intermediari utilizzati nell’esecuzione e nella ricezione e trasmissione di ordini della clientela ai sensi del Regolamento Delegato (UE) 2017/576 e Regolamento Delegato (UE) 2017/565</w:t>
            </w:r>
          </w:p>
          <w:p w14:paraId="69DE9203" w14:textId="77777777" w:rsidR="004565C6" w:rsidRPr="00E17A2F" w:rsidRDefault="004565C6" w:rsidP="001E4BE9">
            <w:pPr>
              <w:autoSpaceDE w:val="0"/>
              <w:autoSpaceDN w:val="0"/>
              <w:adjustRightInd w:val="0"/>
              <w:jc w:val="both"/>
              <w:rPr>
                <w:rFonts w:ascii="Roboto" w:hAnsi="Roboto" w:cs="ArialNarrow,Bold"/>
                <w:b/>
                <w:bCs/>
                <w:color w:val="000000"/>
                <w:sz w:val="22"/>
                <w:szCs w:val="22"/>
              </w:rPr>
            </w:pPr>
          </w:p>
          <w:p w14:paraId="1A945E0D" w14:textId="08B833A3" w:rsidR="004565C6" w:rsidRPr="00E17A2F" w:rsidRDefault="004565C6" w:rsidP="001E4BE9">
            <w:pPr>
              <w:autoSpaceDE w:val="0"/>
              <w:autoSpaceDN w:val="0"/>
              <w:adjustRightInd w:val="0"/>
              <w:jc w:val="both"/>
              <w:rPr>
                <w:rFonts w:ascii="Roboto" w:hAnsi="Roboto" w:cs="ArialNarrow,Bold"/>
                <w:b/>
                <w:bCs/>
                <w:color w:val="000000"/>
                <w:sz w:val="22"/>
                <w:szCs w:val="22"/>
              </w:rPr>
            </w:pPr>
            <w:r w:rsidRPr="00E17A2F">
              <w:rPr>
                <w:rFonts w:ascii="Roboto" w:hAnsi="Roboto" w:cs="ArialNarrow,Bold"/>
                <w:b/>
                <w:bCs/>
                <w:color w:val="000000"/>
                <w:sz w:val="22"/>
                <w:szCs w:val="22"/>
              </w:rPr>
              <w:t xml:space="preserve">Ordini eseguiti nel corso del </w:t>
            </w:r>
            <w:r w:rsidR="00242A50" w:rsidRPr="00E17A2F">
              <w:rPr>
                <w:rFonts w:ascii="Roboto" w:hAnsi="Roboto" w:cs="ArialNarrow,Bold"/>
                <w:b/>
                <w:bCs/>
                <w:color w:val="000000"/>
                <w:sz w:val="22"/>
                <w:szCs w:val="22"/>
              </w:rPr>
              <w:t>2023</w:t>
            </w:r>
          </w:p>
          <w:p w14:paraId="48E8CDD9" w14:textId="77777777" w:rsidR="004565C6" w:rsidRPr="00E17A2F" w:rsidRDefault="004565C6" w:rsidP="001E4BE9">
            <w:pPr>
              <w:jc w:val="both"/>
              <w:rPr>
                <w:rFonts w:ascii="Roboto" w:hAnsi="Roboto" w:cs="ArialNarrow,Bold"/>
                <w:b/>
                <w:bCs/>
                <w:color w:val="000000"/>
                <w:sz w:val="22"/>
                <w:szCs w:val="22"/>
              </w:rPr>
            </w:pPr>
          </w:p>
          <w:p w14:paraId="262DCF5B" w14:textId="77777777" w:rsidR="004565C6" w:rsidRPr="00E17A2F" w:rsidRDefault="004565C6" w:rsidP="001E4BE9">
            <w:pPr>
              <w:jc w:val="both"/>
              <w:rPr>
                <w:rFonts w:ascii="Roboto" w:eastAsia="ArialNarrow" w:hAnsi="Roboto" w:cs="ArialNarrow"/>
                <w:color w:val="444444"/>
                <w:sz w:val="22"/>
                <w:szCs w:val="22"/>
              </w:rPr>
            </w:pPr>
            <w:proofErr w:type="spellStart"/>
            <w:r w:rsidRPr="00E17A2F">
              <w:rPr>
                <w:rFonts w:ascii="Roboto" w:hAnsi="Roboto" w:cs="ArialNarrow,Bold"/>
                <w:b/>
                <w:bCs/>
                <w:color w:val="000000"/>
                <w:sz w:val="22"/>
                <w:szCs w:val="22"/>
              </w:rPr>
              <w:t>Euromobiliare</w:t>
            </w:r>
            <w:proofErr w:type="spellEnd"/>
            <w:r w:rsidRPr="00E17A2F">
              <w:rPr>
                <w:rFonts w:ascii="Roboto" w:hAnsi="Roboto" w:cs="ArialNarrow,Bold"/>
                <w:b/>
                <w:bCs/>
                <w:color w:val="000000"/>
                <w:sz w:val="22"/>
                <w:szCs w:val="22"/>
              </w:rPr>
              <w:t xml:space="preserve"> </w:t>
            </w:r>
            <w:proofErr w:type="spellStart"/>
            <w:r w:rsidRPr="00E17A2F">
              <w:rPr>
                <w:rFonts w:ascii="Roboto" w:hAnsi="Roboto" w:cs="ArialNarrow,Bold"/>
                <w:b/>
                <w:bCs/>
                <w:color w:val="000000"/>
                <w:sz w:val="22"/>
                <w:szCs w:val="22"/>
              </w:rPr>
              <w:t>Advisory</w:t>
            </w:r>
            <w:proofErr w:type="spellEnd"/>
            <w:r w:rsidRPr="00E17A2F">
              <w:rPr>
                <w:rFonts w:ascii="Roboto" w:hAnsi="Roboto" w:cs="ArialNarrow,Bold"/>
                <w:b/>
                <w:bCs/>
                <w:color w:val="000000"/>
                <w:sz w:val="22"/>
                <w:szCs w:val="22"/>
              </w:rPr>
              <w:t xml:space="preserve"> SIM Spa – codice LEI </w:t>
            </w:r>
            <w:r w:rsidRPr="00E17A2F">
              <w:rPr>
                <w:rFonts w:ascii="Roboto" w:eastAsia="ArialNarrow" w:hAnsi="Roboto" w:cs="ArialNarrow"/>
                <w:color w:val="444444"/>
                <w:sz w:val="22"/>
                <w:szCs w:val="22"/>
              </w:rPr>
              <w:t>815600B8BBFD71C6A145</w:t>
            </w:r>
          </w:p>
          <w:p w14:paraId="3375183A" w14:textId="77777777" w:rsidR="004565C6" w:rsidRPr="00E17A2F" w:rsidRDefault="004565C6" w:rsidP="001E4BE9">
            <w:pPr>
              <w:jc w:val="both"/>
              <w:rPr>
                <w:rFonts w:ascii="Roboto" w:eastAsia="ArialNarrow" w:hAnsi="Roboto" w:cs="ArialNarrow"/>
                <w:sz w:val="20"/>
                <w:szCs w:val="20"/>
              </w:rPr>
            </w:pPr>
          </w:p>
        </w:tc>
      </w:tr>
    </w:tbl>
    <w:p w14:paraId="4806D9C7" w14:textId="77777777" w:rsidR="00D127E0" w:rsidRPr="00E17A2F" w:rsidRDefault="00D127E0" w:rsidP="001E4BE9">
      <w:pPr>
        <w:jc w:val="both"/>
        <w:rPr>
          <w:rFonts w:ascii="Roboto" w:eastAsia="ArialNarrow" w:hAnsi="Roboto" w:cs="ArialNarrow"/>
          <w:sz w:val="20"/>
          <w:szCs w:val="20"/>
        </w:rPr>
      </w:pPr>
    </w:p>
    <w:p w14:paraId="49DD85A1" w14:textId="77777777" w:rsidR="00D127E0" w:rsidRPr="00E17A2F" w:rsidRDefault="00D127E0" w:rsidP="001E4BE9">
      <w:pPr>
        <w:jc w:val="both"/>
        <w:rPr>
          <w:rFonts w:ascii="Roboto" w:eastAsia="ArialNarrow" w:hAnsi="Roboto" w:cs="ArialNarrow"/>
          <w:sz w:val="20"/>
          <w:szCs w:val="20"/>
        </w:rPr>
      </w:pPr>
    </w:p>
    <w:tbl>
      <w:tblPr>
        <w:tblStyle w:val="Grigliatabella"/>
        <w:tblW w:w="0" w:type="auto"/>
        <w:tblLook w:val="04A0" w:firstRow="1" w:lastRow="0" w:firstColumn="1" w:lastColumn="0" w:noHBand="0" w:noVBand="1"/>
      </w:tblPr>
      <w:tblGrid>
        <w:gridCol w:w="9622"/>
      </w:tblGrid>
      <w:tr w:rsidR="004565C6" w:rsidRPr="00E17A2F" w14:paraId="7774F80C" w14:textId="77777777" w:rsidTr="004565C6">
        <w:tc>
          <w:tcPr>
            <w:tcW w:w="9622" w:type="dxa"/>
          </w:tcPr>
          <w:p w14:paraId="63E586E5" w14:textId="5DF141D5" w:rsidR="004565C6" w:rsidRPr="00E17A2F" w:rsidRDefault="004565C6" w:rsidP="001E4BE9">
            <w:pPr>
              <w:jc w:val="both"/>
              <w:rPr>
                <w:rFonts w:ascii="Roboto" w:hAnsi="Roboto" w:cs="ArialNarrow,Bold"/>
                <w:b/>
                <w:bCs/>
                <w:sz w:val="22"/>
                <w:szCs w:val="22"/>
              </w:rPr>
            </w:pPr>
            <w:r w:rsidRPr="00E17A2F">
              <w:rPr>
                <w:rFonts w:ascii="Roboto" w:hAnsi="Roboto" w:cs="ArialNarrow,Bold"/>
                <w:b/>
                <w:bCs/>
                <w:sz w:val="22"/>
                <w:szCs w:val="22"/>
              </w:rPr>
              <w:t xml:space="preserve">Classe g) Derivati su strumenti di capitale </w:t>
            </w:r>
            <w:r w:rsidRPr="00E17A2F">
              <w:rPr>
                <w:rStyle w:val="Rimandonotaapidipagina"/>
                <w:rFonts w:ascii="Roboto" w:hAnsi="Roboto" w:cs="ArialNarrow,Bold"/>
                <w:b/>
                <w:bCs/>
                <w:sz w:val="22"/>
                <w:szCs w:val="22"/>
              </w:rPr>
              <w:footnoteReference w:id="5"/>
            </w:r>
          </w:p>
        </w:tc>
      </w:tr>
    </w:tbl>
    <w:p w14:paraId="525C3F43" w14:textId="77777777" w:rsidR="00D127E0" w:rsidRPr="00E17A2F" w:rsidRDefault="00D127E0" w:rsidP="001E4BE9">
      <w:pPr>
        <w:jc w:val="both"/>
        <w:rPr>
          <w:rFonts w:ascii="Roboto" w:eastAsia="ArialNarrow" w:hAnsi="Roboto" w:cs="ArialNarrow"/>
          <w:sz w:val="20"/>
          <w:szCs w:val="20"/>
        </w:rPr>
      </w:pPr>
    </w:p>
    <w:p w14:paraId="62BC9854" w14:textId="77777777" w:rsidR="002276F8" w:rsidRPr="00E17A2F" w:rsidRDefault="002276F8" w:rsidP="002276F8">
      <w:pPr>
        <w:jc w:val="both"/>
        <w:rPr>
          <w:rFonts w:ascii="Roboto" w:hAnsi="Roboto" w:cs="ArialNarrow,Bold"/>
          <w:b/>
          <w:bCs/>
          <w:sz w:val="20"/>
          <w:szCs w:val="20"/>
        </w:rPr>
      </w:pPr>
      <w:r w:rsidRPr="00E17A2F">
        <w:rPr>
          <w:rFonts w:ascii="Roboto" w:hAnsi="Roboto" w:cs="ArialNarrow,Bold"/>
          <w:b/>
          <w:bCs/>
          <w:sz w:val="20"/>
          <w:szCs w:val="20"/>
        </w:rPr>
        <w:t>1) Ordini ricevuti e trasmessi ad un intermediario terzo per l’esecuzione</w:t>
      </w:r>
    </w:p>
    <w:p w14:paraId="7567A9E6" w14:textId="77777777" w:rsidR="00EA0492" w:rsidRPr="00E17A2F" w:rsidRDefault="00EA0492" w:rsidP="001E4BE9">
      <w:pPr>
        <w:jc w:val="both"/>
        <w:rPr>
          <w:rFonts w:ascii="Roboto" w:eastAsia="ArialNarrow" w:hAnsi="Roboto" w:cs="ArialNarrow"/>
          <w:sz w:val="20"/>
          <w:szCs w:val="20"/>
        </w:rPr>
      </w:pPr>
    </w:p>
    <w:p w14:paraId="2303D787" w14:textId="0F416808"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Tabella 1 - Clientela al dettaglio</w:t>
      </w:r>
    </w:p>
    <w:tbl>
      <w:tblPr>
        <w:tblStyle w:val="Grigliatabella"/>
        <w:tblW w:w="0" w:type="auto"/>
        <w:tblLook w:val="04A0" w:firstRow="1" w:lastRow="0" w:firstColumn="1" w:lastColumn="0" w:noHBand="0" w:noVBand="1"/>
      </w:tblPr>
      <w:tblGrid>
        <w:gridCol w:w="2387"/>
        <w:gridCol w:w="1445"/>
        <w:gridCol w:w="1446"/>
        <w:gridCol w:w="1448"/>
        <w:gridCol w:w="1448"/>
        <w:gridCol w:w="1448"/>
      </w:tblGrid>
      <w:tr w:rsidR="00D127E0" w:rsidRPr="00E17A2F" w14:paraId="47117D0F" w14:textId="77777777" w:rsidTr="00D127E0">
        <w:tc>
          <w:tcPr>
            <w:tcW w:w="2253" w:type="dxa"/>
            <w:tcBorders>
              <w:bottom w:val="single" w:sz="4" w:space="0" w:color="FFFFFF"/>
            </w:tcBorders>
            <w:shd w:val="clear" w:color="auto" w:fill="000000" w:themeFill="text1"/>
          </w:tcPr>
          <w:p w14:paraId="65701B80"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Classe dello strumento</w:t>
            </w:r>
          </w:p>
        </w:tc>
        <w:tc>
          <w:tcPr>
            <w:tcW w:w="7369" w:type="dxa"/>
            <w:gridSpan w:val="5"/>
          </w:tcPr>
          <w:p w14:paraId="18DBE5F4"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Derivati su strumenti di capitale</w:t>
            </w:r>
          </w:p>
        </w:tc>
      </w:tr>
      <w:tr w:rsidR="00D127E0" w:rsidRPr="00E17A2F" w14:paraId="2D431DDD" w14:textId="77777777" w:rsidTr="00D127E0">
        <w:tc>
          <w:tcPr>
            <w:tcW w:w="2253" w:type="dxa"/>
            <w:tcBorders>
              <w:top w:val="single" w:sz="4" w:space="0" w:color="FFFFFF"/>
              <w:bottom w:val="single" w:sz="4" w:space="0" w:color="FFFFFF"/>
            </w:tcBorders>
            <w:shd w:val="clear" w:color="auto" w:fill="000000" w:themeFill="text1"/>
          </w:tcPr>
          <w:p w14:paraId="04F783DE"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Indicare se &lt; 1 contrattazione</w:t>
            </w:r>
          </w:p>
          <w:p w14:paraId="268A7FD7"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a giorno lavorativo, in media</w:t>
            </w:r>
          </w:p>
          <w:p w14:paraId="2A572AAE"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l'anno precedente</w:t>
            </w:r>
          </w:p>
        </w:tc>
        <w:tc>
          <w:tcPr>
            <w:tcW w:w="7369" w:type="dxa"/>
            <w:gridSpan w:val="5"/>
            <w:tcBorders>
              <w:bottom w:val="single" w:sz="4" w:space="0" w:color="auto"/>
            </w:tcBorders>
          </w:tcPr>
          <w:p w14:paraId="6D0D2B4D" w14:textId="50577FAF" w:rsidR="00D127E0" w:rsidRPr="00E17A2F" w:rsidRDefault="001C3E3C" w:rsidP="001E4BE9">
            <w:pPr>
              <w:jc w:val="both"/>
              <w:rPr>
                <w:rFonts w:ascii="Roboto" w:eastAsia="ArialNarrow" w:hAnsi="Roboto" w:cs="ArialNarrow"/>
                <w:sz w:val="20"/>
                <w:szCs w:val="20"/>
              </w:rPr>
            </w:pPr>
            <w:r w:rsidRPr="00E17A2F">
              <w:rPr>
                <w:rFonts w:ascii="Roboto" w:eastAsia="ArialNarrow" w:hAnsi="Roboto" w:cs="ArialNarrow"/>
                <w:sz w:val="20"/>
                <w:szCs w:val="20"/>
              </w:rPr>
              <w:t>n/a</w:t>
            </w:r>
          </w:p>
        </w:tc>
      </w:tr>
      <w:tr w:rsidR="00D127E0" w:rsidRPr="00E17A2F" w14:paraId="55493E39" w14:textId="77777777" w:rsidTr="00D127E0">
        <w:tc>
          <w:tcPr>
            <w:tcW w:w="2253" w:type="dxa"/>
            <w:tcBorders>
              <w:top w:val="single" w:sz="4" w:space="0" w:color="FFFFFF"/>
              <w:right w:val="single" w:sz="4" w:space="0" w:color="FFFFFF" w:themeColor="background1"/>
            </w:tcBorders>
            <w:shd w:val="clear" w:color="auto" w:fill="000000" w:themeFill="text1"/>
          </w:tcPr>
          <w:p w14:paraId="02DD688D"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Primi cinque broker per volume di contrattazione (in</w:t>
            </w:r>
          </w:p>
          <w:p w14:paraId="0300A4B8"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ordine decrescente)</w:t>
            </w:r>
          </w:p>
        </w:tc>
        <w:tc>
          <w:tcPr>
            <w:tcW w:w="1473" w:type="dxa"/>
            <w:tcBorders>
              <w:left w:val="single" w:sz="4" w:space="0" w:color="FFFFFF" w:themeColor="background1"/>
              <w:right w:val="single" w:sz="4" w:space="0" w:color="FFFFFF" w:themeColor="background1"/>
            </w:tcBorders>
            <w:shd w:val="clear" w:color="auto" w:fill="000000" w:themeFill="text1"/>
          </w:tcPr>
          <w:p w14:paraId="4ABBE2DD"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Volume negoziato in percentuale del totale della classe</w:t>
            </w:r>
          </w:p>
        </w:tc>
        <w:tc>
          <w:tcPr>
            <w:tcW w:w="1474" w:type="dxa"/>
            <w:tcBorders>
              <w:left w:val="single" w:sz="4" w:space="0" w:color="FFFFFF" w:themeColor="background1"/>
              <w:right w:val="single" w:sz="4" w:space="0" w:color="FFFFFF" w:themeColor="background1"/>
            </w:tcBorders>
            <w:shd w:val="clear" w:color="auto" w:fill="000000" w:themeFill="text1"/>
          </w:tcPr>
          <w:p w14:paraId="24FB15B8"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Ordini eseguiti</w:t>
            </w:r>
          </w:p>
          <w:p w14:paraId="4F7CF315"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In percentuale del totale della classe</w:t>
            </w:r>
          </w:p>
        </w:tc>
        <w:tc>
          <w:tcPr>
            <w:tcW w:w="1474" w:type="dxa"/>
            <w:tcBorders>
              <w:left w:val="single" w:sz="4" w:space="0" w:color="FFFFFF" w:themeColor="background1"/>
              <w:right w:val="single" w:sz="4" w:space="0" w:color="FFFFFF" w:themeColor="background1"/>
            </w:tcBorders>
            <w:shd w:val="clear" w:color="auto" w:fill="000000" w:themeFill="text1"/>
          </w:tcPr>
          <w:p w14:paraId="07865229"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470AA717"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 passivi</w:t>
            </w:r>
          </w:p>
        </w:tc>
        <w:tc>
          <w:tcPr>
            <w:tcW w:w="1474" w:type="dxa"/>
            <w:tcBorders>
              <w:left w:val="single" w:sz="4" w:space="0" w:color="FFFFFF" w:themeColor="background1"/>
              <w:right w:val="single" w:sz="4" w:space="0" w:color="FFFFFF" w:themeColor="background1"/>
            </w:tcBorders>
            <w:shd w:val="clear" w:color="auto" w:fill="000000" w:themeFill="text1"/>
          </w:tcPr>
          <w:p w14:paraId="7EB90008"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1A433B94"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w:t>
            </w:r>
          </w:p>
          <w:p w14:paraId="20515C3B"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aggressivi</w:t>
            </w:r>
          </w:p>
        </w:tc>
        <w:tc>
          <w:tcPr>
            <w:tcW w:w="1474" w:type="dxa"/>
            <w:tcBorders>
              <w:left w:val="single" w:sz="4" w:space="0" w:color="FFFFFF" w:themeColor="background1"/>
            </w:tcBorders>
            <w:shd w:val="clear" w:color="auto" w:fill="000000" w:themeFill="text1"/>
          </w:tcPr>
          <w:p w14:paraId="6C4C1780"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3E2E820F"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w:t>
            </w:r>
          </w:p>
          <w:p w14:paraId="19405D55"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orientati</w:t>
            </w:r>
          </w:p>
        </w:tc>
      </w:tr>
      <w:tr w:rsidR="00D127E0" w:rsidRPr="00E17A2F" w14:paraId="16263492" w14:textId="77777777" w:rsidTr="00D127E0">
        <w:tc>
          <w:tcPr>
            <w:tcW w:w="2253" w:type="dxa"/>
          </w:tcPr>
          <w:p w14:paraId="75E50152"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Banca Sella</w:t>
            </w:r>
          </w:p>
          <w:p w14:paraId="6D70A737"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549300I70IUB41P86L19</w:t>
            </w:r>
          </w:p>
        </w:tc>
        <w:tc>
          <w:tcPr>
            <w:tcW w:w="1473" w:type="dxa"/>
          </w:tcPr>
          <w:p w14:paraId="15CBCFB6" w14:textId="485D0680" w:rsidR="00D127E0" w:rsidRPr="00E17A2F" w:rsidRDefault="002276F8" w:rsidP="001E4BE9">
            <w:pPr>
              <w:jc w:val="both"/>
              <w:rPr>
                <w:rFonts w:ascii="Roboto" w:eastAsia="ArialNarrow" w:hAnsi="Roboto" w:cs="ArialNarrow"/>
                <w:sz w:val="20"/>
                <w:szCs w:val="20"/>
              </w:rPr>
            </w:pPr>
            <w:r w:rsidRPr="00E17A2F">
              <w:rPr>
                <w:rFonts w:ascii="Roboto" w:eastAsia="ArialNarrow" w:hAnsi="Roboto" w:cs="ArialNarrow"/>
                <w:sz w:val="20"/>
                <w:szCs w:val="20"/>
              </w:rPr>
              <w:t>0</w:t>
            </w:r>
            <w:r w:rsidR="00D127E0" w:rsidRPr="00E17A2F">
              <w:rPr>
                <w:rFonts w:ascii="Roboto" w:eastAsia="ArialNarrow" w:hAnsi="Roboto" w:cs="ArialNarrow"/>
                <w:sz w:val="20"/>
                <w:szCs w:val="20"/>
              </w:rPr>
              <w:t>%</w:t>
            </w:r>
          </w:p>
        </w:tc>
        <w:tc>
          <w:tcPr>
            <w:tcW w:w="1474" w:type="dxa"/>
          </w:tcPr>
          <w:p w14:paraId="46EC2DCB" w14:textId="2DE62A7B" w:rsidR="00D127E0" w:rsidRPr="00E17A2F" w:rsidRDefault="002276F8" w:rsidP="001E4BE9">
            <w:pPr>
              <w:jc w:val="both"/>
              <w:rPr>
                <w:rFonts w:ascii="Roboto" w:eastAsia="ArialNarrow" w:hAnsi="Roboto" w:cs="ArialNarrow"/>
                <w:sz w:val="20"/>
                <w:szCs w:val="20"/>
              </w:rPr>
            </w:pPr>
            <w:r w:rsidRPr="00E17A2F">
              <w:rPr>
                <w:rFonts w:ascii="Roboto" w:eastAsia="ArialNarrow" w:hAnsi="Roboto" w:cs="ArialNarrow"/>
                <w:sz w:val="20"/>
                <w:szCs w:val="20"/>
              </w:rPr>
              <w:t>0</w:t>
            </w:r>
            <w:r w:rsidR="00D127E0" w:rsidRPr="00E17A2F">
              <w:rPr>
                <w:rFonts w:ascii="Roboto" w:eastAsia="ArialNarrow" w:hAnsi="Roboto" w:cs="ArialNarrow"/>
                <w:sz w:val="20"/>
                <w:szCs w:val="20"/>
              </w:rPr>
              <w:t>%</w:t>
            </w:r>
          </w:p>
        </w:tc>
        <w:tc>
          <w:tcPr>
            <w:tcW w:w="1474" w:type="dxa"/>
          </w:tcPr>
          <w:p w14:paraId="6DA592D2"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474" w:type="dxa"/>
          </w:tcPr>
          <w:p w14:paraId="03FE6679"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474" w:type="dxa"/>
          </w:tcPr>
          <w:p w14:paraId="51ADDDE3"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N/A</w:t>
            </w:r>
          </w:p>
        </w:tc>
      </w:tr>
    </w:tbl>
    <w:p w14:paraId="52BB761E" w14:textId="77777777" w:rsidR="00D127E0" w:rsidRPr="00E17A2F" w:rsidRDefault="00D127E0" w:rsidP="001E4BE9">
      <w:pPr>
        <w:jc w:val="both"/>
        <w:rPr>
          <w:rFonts w:ascii="Roboto" w:hAnsi="Roboto"/>
        </w:rPr>
      </w:pPr>
    </w:p>
    <w:p w14:paraId="7CAF35C3" w14:textId="77777777" w:rsidR="00D127E0" w:rsidRPr="00E17A2F" w:rsidRDefault="00D127E0" w:rsidP="001E4BE9">
      <w:pPr>
        <w:jc w:val="both"/>
        <w:rPr>
          <w:rFonts w:ascii="Roboto" w:hAnsi="Roboto"/>
        </w:rPr>
      </w:pPr>
    </w:p>
    <w:p w14:paraId="68AE6403"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Tabella 2 - Clientela professionale</w:t>
      </w:r>
    </w:p>
    <w:p w14:paraId="053FAFC5" w14:textId="77777777" w:rsidR="00D127E0" w:rsidRPr="00E17A2F" w:rsidRDefault="00D127E0" w:rsidP="001E4BE9">
      <w:pPr>
        <w:jc w:val="both"/>
        <w:rPr>
          <w:rFonts w:ascii="Roboto" w:eastAsia="ArialNarrow" w:hAnsi="Roboto" w:cs="ArialNarrow"/>
          <w:sz w:val="20"/>
          <w:szCs w:val="20"/>
        </w:rPr>
      </w:pPr>
    </w:p>
    <w:tbl>
      <w:tblPr>
        <w:tblStyle w:val="Grigliatabella"/>
        <w:tblW w:w="0" w:type="auto"/>
        <w:tblLook w:val="04A0" w:firstRow="1" w:lastRow="0" w:firstColumn="1" w:lastColumn="0" w:noHBand="0" w:noVBand="1"/>
      </w:tblPr>
      <w:tblGrid>
        <w:gridCol w:w="2386"/>
        <w:gridCol w:w="1443"/>
        <w:gridCol w:w="1446"/>
        <w:gridCol w:w="1449"/>
        <w:gridCol w:w="1449"/>
        <w:gridCol w:w="1449"/>
      </w:tblGrid>
      <w:tr w:rsidR="00D127E0" w:rsidRPr="00E17A2F" w14:paraId="7F555878" w14:textId="77777777" w:rsidTr="00D127E0">
        <w:tc>
          <w:tcPr>
            <w:tcW w:w="2252" w:type="dxa"/>
            <w:tcBorders>
              <w:bottom w:val="single" w:sz="4" w:space="0" w:color="FFFFFF"/>
            </w:tcBorders>
            <w:shd w:val="clear" w:color="auto" w:fill="000000" w:themeFill="text1"/>
          </w:tcPr>
          <w:p w14:paraId="7746C286"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Classe dello strumento</w:t>
            </w:r>
          </w:p>
        </w:tc>
        <w:tc>
          <w:tcPr>
            <w:tcW w:w="7370" w:type="dxa"/>
            <w:gridSpan w:val="5"/>
          </w:tcPr>
          <w:p w14:paraId="70A18417"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Derivati su strumenti di capitale</w:t>
            </w:r>
          </w:p>
        </w:tc>
      </w:tr>
      <w:tr w:rsidR="00D127E0" w:rsidRPr="00E17A2F" w14:paraId="59C2F08D" w14:textId="77777777" w:rsidTr="00D127E0">
        <w:tc>
          <w:tcPr>
            <w:tcW w:w="2252" w:type="dxa"/>
            <w:tcBorders>
              <w:top w:val="single" w:sz="4" w:space="0" w:color="FFFFFF"/>
              <w:bottom w:val="single" w:sz="4" w:space="0" w:color="FFFFFF"/>
            </w:tcBorders>
            <w:shd w:val="clear" w:color="auto" w:fill="000000" w:themeFill="text1"/>
          </w:tcPr>
          <w:p w14:paraId="082FE603"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Indicare se &lt; 1 contrattazione</w:t>
            </w:r>
          </w:p>
          <w:p w14:paraId="3097C2A7"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a giorno lavorativo, in media</w:t>
            </w:r>
          </w:p>
          <w:p w14:paraId="49135809"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l'anno precedente</w:t>
            </w:r>
          </w:p>
        </w:tc>
        <w:tc>
          <w:tcPr>
            <w:tcW w:w="7370" w:type="dxa"/>
            <w:gridSpan w:val="5"/>
            <w:tcBorders>
              <w:bottom w:val="single" w:sz="4" w:space="0" w:color="auto"/>
            </w:tcBorders>
          </w:tcPr>
          <w:p w14:paraId="0625232C" w14:textId="3681B08E" w:rsidR="00D127E0" w:rsidRPr="00E17A2F" w:rsidRDefault="001C3E3C" w:rsidP="001E4BE9">
            <w:pPr>
              <w:jc w:val="both"/>
              <w:rPr>
                <w:rFonts w:ascii="Roboto" w:eastAsia="ArialNarrow" w:hAnsi="Roboto" w:cs="ArialNarrow"/>
                <w:sz w:val="20"/>
                <w:szCs w:val="20"/>
              </w:rPr>
            </w:pPr>
            <w:r w:rsidRPr="00E17A2F">
              <w:rPr>
                <w:rFonts w:ascii="Roboto" w:eastAsia="ArialNarrow" w:hAnsi="Roboto" w:cs="ArialNarrow"/>
                <w:sz w:val="20"/>
                <w:szCs w:val="20"/>
              </w:rPr>
              <w:t>n/a</w:t>
            </w:r>
          </w:p>
        </w:tc>
      </w:tr>
      <w:tr w:rsidR="00D127E0" w:rsidRPr="00E17A2F" w14:paraId="0790F3A3" w14:textId="77777777" w:rsidTr="00D127E0">
        <w:tc>
          <w:tcPr>
            <w:tcW w:w="2252" w:type="dxa"/>
            <w:tcBorders>
              <w:top w:val="single" w:sz="4" w:space="0" w:color="FFFFFF"/>
              <w:right w:val="single" w:sz="4" w:space="0" w:color="FFFFFF" w:themeColor="background1"/>
            </w:tcBorders>
            <w:shd w:val="clear" w:color="auto" w:fill="000000" w:themeFill="text1"/>
          </w:tcPr>
          <w:p w14:paraId="26933973"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Primi cinque broker per volume di contrattazione (in</w:t>
            </w:r>
          </w:p>
          <w:p w14:paraId="790FBDA7"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ordine decrescente)</w:t>
            </w:r>
          </w:p>
        </w:tc>
        <w:tc>
          <w:tcPr>
            <w:tcW w:w="1471" w:type="dxa"/>
            <w:tcBorders>
              <w:left w:val="single" w:sz="4" w:space="0" w:color="FFFFFF" w:themeColor="background1"/>
              <w:right w:val="single" w:sz="4" w:space="0" w:color="FFFFFF" w:themeColor="background1"/>
            </w:tcBorders>
            <w:shd w:val="clear" w:color="auto" w:fill="000000" w:themeFill="text1"/>
          </w:tcPr>
          <w:p w14:paraId="6BEB9771"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Volume negoziato in percentuale del totale della classe</w:t>
            </w:r>
          </w:p>
        </w:tc>
        <w:tc>
          <w:tcPr>
            <w:tcW w:w="1474" w:type="dxa"/>
            <w:tcBorders>
              <w:left w:val="single" w:sz="4" w:space="0" w:color="FFFFFF" w:themeColor="background1"/>
              <w:right w:val="single" w:sz="4" w:space="0" w:color="FFFFFF" w:themeColor="background1"/>
            </w:tcBorders>
            <w:shd w:val="clear" w:color="auto" w:fill="000000" w:themeFill="text1"/>
          </w:tcPr>
          <w:p w14:paraId="481DB9EB"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Ordini eseguiti</w:t>
            </w:r>
          </w:p>
          <w:p w14:paraId="37724D8E"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In percentuale del totale della classe</w:t>
            </w:r>
          </w:p>
        </w:tc>
        <w:tc>
          <w:tcPr>
            <w:tcW w:w="1475" w:type="dxa"/>
            <w:tcBorders>
              <w:left w:val="single" w:sz="4" w:space="0" w:color="FFFFFF" w:themeColor="background1"/>
              <w:right w:val="single" w:sz="4" w:space="0" w:color="FFFFFF" w:themeColor="background1"/>
            </w:tcBorders>
            <w:shd w:val="clear" w:color="auto" w:fill="000000" w:themeFill="text1"/>
          </w:tcPr>
          <w:p w14:paraId="37160A9E"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63A2148E"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 passivi</w:t>
            </w:r>
          </w:p>
        </w:tc>
        <w:tc>
          <w:tcPr>
            <w:tcW w:w="1475" w:type="dxa"/>
            <w:tcBorders>
              <w:left w:val="single" w:sz="4" w:space="0" w:color="FFFFFF" w:themeColor="background1"/>
              <w:right w:val="single" w:sz="4" w:space="0" w:color="FFFFFF" w:themeColor="background1"/>
            </w:tcBorders>
            <w:shd w:val="clear" w:color="auto" w:fill="000000" w:themeFill="text1"/>
          </w:tcPr>
          <w:p w14:paraId="5BFB7E86"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5A31CCF2"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w:t>
            </w:r>
          </w:p>
          <w:p w14:paraId="439039D4"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aggressivi</w:t>
            </w:r>
          </w:p>
        </w:tc>
        <w:tc>
          <w:tcPr>
            <w:tcW w:w="1475" w:type="dxa"/>
            <w:tcBorders>
              <w:left w:val="single" w:sz="4" w:space="0" w:color="FFFFFF" w:themeColor="background1"/>
            </w:tcBorders>
            <w:shd w:val="clear" w:color="auto" w:fill="000000" w:themeFill="text1"/>
          </w:tcPr>
          <w:p w14:paraId="0F0752A9"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26FACC4D"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w:t>
            </w:r>
          </w:p>
          <w:p w14:paraId="7E7C7492"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orientati</w:t>
            </w:r>
          </w:p>
        </w:tc>
      </w:tr>
      <w:tr w:rsidR="00D127E0" w:rsidRPr="00E17A2F" w14:paraId="03F26DEE" w14:textId="77777777" w:rsidTr="00D127E0">
        <w:tc>
          <w:tcPr>
            <w:tcW w:w="2252" w:type="dxa"/>
          </w:tcPr>
          <w:p w14:paraId="5EDF6B96"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Banca Sella</w:t>
            </w:r>
          </w:p>
          <w:p w14:paraId="3C2F3C40"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549300I70IUB41P86L19</w:t>
            </w:r>
          </w:p>
        </w:tc>
        <w:tc>
          <w:tcPr>
            <w:tcW w:w="1471" w:type="dxa"/>
          </w:tcPr>
          <w:p w14:paraId="7B272628"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0%</w:t>
            </w:r>
          </w:p>
        </w:tc>
        <w:tc>
          <w:tcPr>
            <w:tcW w:w="1474" w:type="dxa"/>
          </w:tcPr>
          <w:p w14:paraId="27EFD49A"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0%</w:t>
            </w:r>
          </w:p>
        </w:tc>
        <w:tc>
          <w:tcPr>
            <w:tcW w:w="1475" w:type="dxa"/>
          </w:tcPr>
          <w:p w14:paraId="36BBEC64"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475" w:type="dxa"/>
          </w:tcPr>
          <w:p w14:paraId="62688700"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475" w:type="dxa"/>
          </w:tcPr>
          <w:p w14:paraId="5F100090"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N/A</w:t>
            </w:r>
          </w:p>
        </w:tc>
      </w:tr>
    </w:tbl>
    <w:p w14:paraId="0670003B" w14:textId="5635911D" w:rsidR="006B4476" w:rsidRPr="00E17A2F" w:rsidRDefault="006B4476" w:rsidP="001E4BE9">
      <w:pPr>
        <w:jc w:val="both"/>
      </w:pPr>
    </w:p>
    <w:p w14:paraId="600CE943" w14:textId="77777777" w:rsidR="006B4476" w:rsidRPr="00E17A2F" w:rsidRDefault="006B4476">
      <w:r w:rsidRPr="00E17A2F">
        <w:br w:type="page"/>
      </w:r>
    </w:p>
    <w:p w14:paraId="2530A4F8" w14:textId="77777777" w:rsidR="00D127E0" w:rsidRPr="00E17A2F" w:rsidRDefault="00D127E0" w:rsidP="001E4BE9">
      <w:pPr>
        <w:jc w:val="both"/>
      </w:pPr>
    </w:p>
    <w:p w14:paraId="6FC5C131" w14:textId="01127C71" w:rsidR="005B71D0" w:rsidRPr="00E17A2F" w:rsidRDefault="005B71D0" w:rsidP="000A1775">
      <w:pPr>
        <w:autoSpaceDE w:val="0"/>
        <w:autoSpaceDN w:val="0"/>
        <w:adjustRightInd w:val="0"/>
        <w:jc w:val="both"/>
        <w:rPr>
          <w:rFonts w:eastAsia="ArialNarrow" w:cs="ArialNarrow"/>
          <w:color w:val="FF0000"/>
          <w:sz w:val="20"/>
          <w:szCs w:val="20"/>
        </w:rPr>
      </w:pPr>
    </w:p>
    <w:p w14:paraId="55C53AF7" w14:textId="4CE149E2" w:rsidR="000A1775" w:rsidRPr="00E17A2F" w:rsidRDefault="00044BE7" w:rsidP="000A1775">
      <w:pPr>
        <w:autoSpaceDE w:val="0"/>
        <w:autoSpaceDN w:val="0"/>
        <w:adjustRightInd w:val="0"/>
        <w:jc w:val="both"/>
        <w:rPr>
          <w:rFonts w:ascii="Roboto" w:hAnsi="Roboto" w:cs="ArialNarrow,Bold"/>
          <w:b/>
          <w:bCs/>
          <w:sz w:val="20"/>
          <w:szCs w:val="20"/>
        </w:rPr>
      </w:pPr>
      <w:r w:rsidRPr="00E17A2F">
        <w:rPr>
          <w:rFonts w:ascii="Roboto" w:eastAsia="ArialNarrow" w:hAnsi="Roboto" w:cs="ArialNarrow"/>
          <w:b/>
          <w:sz w:val="20"/>
          <w:szCs w:val="20"/>
        </w:rPr>
        <w:t>2</w:t>
      </w:r>
      <w:r w:rsidR="000A1775" w:rsidRPr="00E17A2F">
        <w:rPr>
          <w:rFonts w:ascii="Roboto" w:hAnsi="Roboto" w:cs="ArialNarrow,Bold"/>
          <w:b/>
          <w:bCs/>
          <w:sz w:val="20"/>
          <w:szCs w:val="20"/>
        </w:rPr>
        <w:t xml:space="preserve">) Ordini eseguiti o trasmessi </w:t>
      </w:r>
      <w:r w:rsidR="00EA0492" w:rsidRPr="00E17A2F">
        <w:rPr>
          <w:rFonts w:ascii="Roboto" w:hAnsi="Roboto" w:cs="ArialNarrow,Bold"/>
          <w:b/>
          <w:bCs/>
          <w:sz w:val="20"/>
          <w:szCs w:val="20"/>
        </w:rPr>
        <w:t>ad un intermediario terzo</w:t>
      </w:r>
      <w:r w:rsidR="000A1775" w:rsidRPr="00E17A2F">
        <w:rPr>
          <w:rFonts w:ascii="Roboto" w:hAnsi="Roboto" w:cs="ArialNarrow,Bold"/>
          <w:b/>
          <w:bCs/>
          <w:sz w:val="20"/>
          <w:szCs w:val="20"/>
        </w:rPr>
        <w:t xml:space="preserve"> nell’ambito del servizio di gestione di portafoglio</w:t>
      </w:r>
    </w:p>
    <w:p w14:paraId="385B3267" w14:textId="77777777" w:rsidR="00EA0492" w:rsidRPr="00E17A2F" w:rsidRDefault="00EA0492" w:rsidP="000A1775">
      <w:pPr>
        <w:autoSpaceDE w:val="0"/>
        <w:autoSpaceDN w:val="0"/>
        <w:adjustRightInd w:val="0"/>
        <w:jc w:val="both"/>
        <w:rPr>
          <w:rFonts w:ascii="Roboto" w:hAnsi="Roboto" w:cs="ArialNarrow,Bold"/>
          <w:b/>
          <w:bCs/>
          <w:sz w:val="13"/>
          <w:szCs w:val="13"/>
        </w:rPr>
      </w:pPr>
    </w:p>
    <w:p w14:paraId="22DCD6E3" w14:textId="77777777" w:rsidR="000A1775" w:rsidRPr="00E17A2F" w:rsidRDefault="000A1775" w:rsidP="000A1775">
      <w:pPr>
        <w:autoSpaceDE w:val="0"/>
        <w:autoSpaceDN w:val="0"/>
        <w:adjustRightInd w:val="0"/>
        <w:jc w:val="both"/>
        <w:rPr>
          <w:rFonts w:ascii="Roboto" w:eastAsia="ArialNarrow" w:hAnsi="Roboto" w:cs="ArialNarrow"/>
          <w:sz w:val="20"/>
          <w:szCs w:val="20"/>
        </w:rPr>
      </w:pPr>
    </w:p>
    <w:p w14:paraId="0D2C8B4C" w14:textId="77777777" w:rsidR="000A1775" w:rsidRPr="00E17A2F" w:rsidRDefault="000A1775" w:rsidP="000A1775">
      <w:pPr>
        <w:autoSpaceDE w:val="0"/>
        <w:autoSpaceDN w:val="0"/>
        <w:adjustRightInd w:val="0"/>
        <w:jc w:val="both"/>
        <w:rPr>
          <w:rFonts w:ascii="Roboto" w:hAnsi="Roboto"/>
        </w:rPr>
      </w:pPr>
      <w:r w:rsidRPr="00E17A2F">
        <w:rPr>
          <w:rFonts w:ascii="Roboto" w:eastAsia="ArialNarrow" w:hAnsi="Roboto" w:cs="ArialNarrow"/>
          <w:sz w:val="20"/>
          <w:szCs w:val="20"/>
        </w:rPr>
        <w:t>Tabella 3 - Clientela al dettaglio - Broker</w:t>
      </w:r>
    </w:p>
    <w:p w14:paraId="00E8AB5E" w14:textId="77777777" w:rsidR="000A1775" w:rsidRPr="00E17A2F" w:rsidRDefault="000A1775" w:rsidP="000A1775">
      <w:pPr>
        <w:autoSpaceDE w:val="0"/>
        <w:autoSpaceDN w:val="0"/>
        <w:adjustRightInd w:val="0"/>
        <w:jc w:val="both"/>
        <w:rPr>
          <w:rFonts w:ascii="Roboto" w:hAnsi="Roboto"/>
        </w:rPr>
      </w:pPr>
    </w:p>
    <w:tbl>
      <w:tblPr>
        <w:tblStyle w:val="Grigliatabella"/>
        <w:tblW w:w="0" w:type="auto"/>
        <w:tblLook w:val="04A0" w:firstRow="1" w:lastRow="0" w:firstColumn="1" w:lastColumn="0" w:noHBand="0" w:noVBand="1"/>
      </w:tblPr>
      <w:tblGrid>
        <w:gridCol w:w="2387"/>
        <w:gridCol w:w="1445"/>
        <w:gridCol w:w="1446"/>
        <w:gridCol w:w="1448"/>
        <w:gridCol w:w="1448"/>
        <w:gridCol w:w="1448"/>
      </w:tblGrid>
      <w:tr w:rsidR="000A1775" w:rsidRPr="00E17A2F" w14:paraId="74C45F3A" w14:textId="77777777" w:rsidTr="00DF465F">
        <w:tc>
          <w:tcPr>
            <w:tcW w:w="2253" w:type="dxa"/>
            <w:tcBorders>
              <w:bottom w:val="single" w:sz="4" w:space="0" w:color="FFFFFF"/>
            </w:tcBorders>
            <w:shd w:val="clear" w:color="auto" w:fill="000000" w:themeFill="text1"/>
          </w:tcPr>
          <w:p w14:paraId="7902F6EF" w14:textId="77777777" w:rsidR="000A1775" w:rsidRPr="00E17A2F" w:rsidRDefault="000A1775" w:rsidP="00DF465F">
            <w:pPr>
              <w:jc w:val="both"/>
              <w:rPr>
                <w:rFonts w:ascii="Roboto" w:eastAsia="ArialNarrow" w:hAnsi="Roboto" w:cs="ArialNarrow"/>
                <w:sz w:val="20"/>
                <w:szCs w:val="20"/>
              </w:rPr>
            </w:pPr>
            <w:r w:rsidRPr="00E17A2F">
              <w:rPr>
                <w:rFonts w:ascii="Roboto" w:eastAsia="ArialNarrow" w:hAnsi="Roboto" w:cs="ArialNarrow"/>
                <w:sz w:val="20"/>
                <w:szCs w:val="20"/>
              </w:rPr>
              <w:t>Classe dello strumento</w:t>
            </w:r>
          </w:p>
        </w:tc>
        <w:tc>
          <w:tcPr>
            <w:tcW w:w="7369" w:type="dxa"/>
            <w:gridSpan w:val="5"/>
          </w:tcPr>
          <w:p w14:paraId="01C81B1A" w14:textId="75D1C243" w:rsidR="000A1775" w:rsidRPr="00E17A2F" w:rsidRDefault="000A1775" w:rsidP="00DF465F">
            <w:pPr>
              <w:jc w:val="both"/>
              <w:rPr>
                <w:rFonts w:ascii="Roboto" w:eastAsia="ArialNarrow" w:hAnsi="Roboto" w:cs="ArialNarrow"/>
                <w:sz w:val="20"/>
                <w:szCs w:val="20"/>
              </w:rPr>
            </w:pPr>
            <w:r w:rsidRPr="00E17A2F">
              <w:rPr>
                <w:rFonts w:ascii="Roboto" w:eastAsia="ArialNarrow" w:hAnsi="Roboto" w:cs="ArialNarrow"/>
                <w:sz w:val="20"/>
                <w:szCs w:val="20"/>
              </w:rPr>
              <w:t>Derivati su strumenti di capitale</w:t>
            </w:r>
          </w:p>
        </w:tc>
      </w:tr>
      <w:tr w:rsidR="000A1775" w:rsidRPr="00E17A2F" w14:paraId="6B63A7CB" w14:textId="77777777" w:rsidTr="00DF465F">
        <w:tc>
          <w:tcPr>
            <w:tcW w:w="2253" w:type="dxa"/>
            <w:tcBorders>
              <w:top w:val="single" w:sz="4" w:space="0" w:color="FFFFFF"/>
              <w:bottom w:val="single" w:sz="4" w:space="0" w:color="FFFFFF"/>
            </w:tcBorders>
            <w:shd w:val="clear" w:color="auto" w:fill="000000" w:themeFill="text1"/>
          </w:tcPr>
          <w:p w14:paraId="2C862969" w14:textId="77777777" w:rsidR="000A1775" w:rsidRPr="00E17A2F" w:rsidRDefault="000A1775" w:rsidP="00DF465F">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Indicare se &lt; 1 contrattazione</w:t>
            </w:r>
          </w:p>
          <w:p w14:paraId="31EF7CEF" w14:textId="77777777" w:rsidR="000A1775" w:rsidRPr="00E17A2F" w:rsidRDefault="000A1775" w:rsidP="00DF465F">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a giorno lavorativo, in media</w:t>
            </w:r>
          </w:p>
          <w:p w14:paraId="4B98A3DB" w14:textId="77777777" w:rsidR="000A1775" w:rsidRPr="00E17A2F" w:rsidRDefault="000A1775" w:rsidP="00DF465F">
            <w:pPr>
              <w:jc w:val="both"/>
              <w:rPr>
                <w:rFonts w:ascii="Roboto" w:eastAsia="ArialNarrow" w:hAnsi="Roboto" w:cs="ArialNarrow"/>
                <w:sz w:val="20"/>
                <w:szCs w:val="20"/>
              </w:rPr>
            </w:pPr>
            <w:r w:rsidRPr="00E17A2F">
              <w:rPr>
                <w:rFonts w:ascii="Roboto" w:eastAsia="ArialNarrow" w:hAnsi="Roboto" w:cs="ArialNarrow"/>
                <w:sz w:val="20"/>
                <w:szCs w:val="20"/>
              </w:rPr>
              <w:t>l'anno precedente</w:t>
            </w:r>
          </w:p>
        </w:tc>
        <w:tc>
          <w:tcPr>
            <w:tcW w:w="7369" w:type="dxa"/>
            <w:gridSpan w:val="5"/>
            <w:tcBorders>
              <w:bottom w:val="single" w:sz="4" w:space="0" w:color="auto"/>
            </w:tcBorders>
          </w:tcPr>
          <w:p w14:paraId="39D2E9E4" w14:textId="3D3CADDA" w:rsidR="000A1775" w:rsidRPr="00E17A2F" w:rsidRDefault="00D62DCF" w:rsidP="00DF465F">
            <w:pPr>
              <w:jc w:val="both"/>
              <w:rPr>
                <w:rFonts w:ascii="Roboto" w:eastAsia="ArialNarrow" w:hAnsi="Roboto" w:cs="ArialNarrow"/>
                <w:sz w:val="20"/>
                <w:szCs w:val="20"/>
              </w:rPr>
            </w:pPr>
            <w:r w:rsidRPr="00E17A2F">
              <w:rPr>
                <w:rFonts w:ascii="Roboto" w:eastAsia="ArialNarrow" w:hAnsi="Roboto" w:cs="ArialNarrow"/>
                <w:sz w:val="20"/>
                <w:szCs w:val="20"/>
              </w:rPr>
              <w:t>SI</w:t>
            </w:r>
          </w:p>
        </w:tc>
      </w:tr>
      <w:tr w:rsidR="000A1775" w:rsidRPr="00E17A2F" w14:paraId="2513B7EB" w14:textId="77777777" w:rsidTr="00DF465F">
        <w:tc>
          <w:tcPr>
            <w:tcW w:w="2253" w:type="dxa"/>
            <w:tcBorders>
              <w:top w:val="single" w:sz="4" w:space="0" w:color="FFFFFF"/>
              <w:right w:val="single" w:sz="4" w:space="0" w:color="FFFFFF" w:themeColor="background1"/>
            </w:tcBorders>
            <w:shd w:val="clear" w:color="auto" w:fill="000000" w:themeFill="text1"/>
          </w:tcPr>
          <w:p w14:paraId="6928FA06" w14:textId="77777777" w:rsidR="000A1775" w:rsidRPr="00E17A2F" w:rsidRDefault="000A1775" w:rsidP="00DF465F">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Primi cinque broker per volume di contrattazione (in</w:t>
            </w:r>
          </w:p>
          <w:p w14:paraId="640CABF1" w14:textId="77777777" w:rsidR="000A1775" w:rsidRPr="00E17A2F" w:rsidRDefault="000A1775" w:rsidP="00DF465F">
            <w:pPr>
              <w:jc w:val="both"/>
              <w:rPr>
                <w:rFonts w:ascii="Roboto" w:eastAsia="ArialNarrow" w:hAnsi="Roboto" w:cs="ArialNarrow"/>
                <w:sz w:val="20"/>
                <w:szCs w:val="20"/>
              </w:rPr>
            </w:pPr>
            <w:r w:rsidRPr="00E17A2F">
              <w:rPr>
                <w:rFonts w:ascii="Roboto" w:eastAsia="ArialNarrow" w:hAnsi="Roboto" w:cs="ArialNarrow"/>
                <w:sz w:val="20"/>
                <w:szCs w:val="20"/>
              </w:rPr>
              <w:t>ordine decrescente)</w:t>
            </w:r>
          </w:p>
        </w:tc>
        <w:tc>
          <w:tcPr>
            <w:tcW w:w="1473" w:type="dxa"/>
            <w:tcBorders>
              <w:left w:val="single" w:sz="4" w:space="0" w:color="FFFFFF" w:themeColor="background1"/>
              <w:right w:val="single" w:sz="4" w:space="0" w:color="FFFFFF" w:themeColor="background1"/>
            </w:tcBorders>
            <w:shd w:val="clear" w:color="auto" w:fill="000000" w:themeFill="text1"/>
          </w:tcPr>
          <w:p w14:paraId="552D2EBE" w14:textId="77777777" w:rsidR="000A1775" w:rsidRPr="00E17A2F" w:rsidRDefault="000A1775" w:rsidP="00DF465F">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Volume negoziato in percentuale del totale della classe</w:t>
            </w:r>
          </w:p>
        </w:tc>
        <w:tc>
          <w:tcPr>
            <w:tcW w:w="1474" w:type="dxa"/>
            <w:tcBorders>
              <w:left w:val="single" w:sz="4" w:space="0" w:color="FFFFFF" w:themeColor="background1"/>
              <w:right w:val="single" w:sz="4" w:space="0" w:color="FFFFFF" w:themeColor="background1"/>
            </w:tcBorders>
            <w:shd w:val="clear" w:color="auto" w:fill="000000" w:themeFill="text1"/>
          </w:tcPr>
          <w:p w14:paraId="416701F8" w14:textId="77777777" w:rsidR="000A1775" w:rsidRPr="00E17A2F" w:rsidRDefault="000A1775" w:rsidP="00DF465F">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Ordini eseguiti</w:t>
            </w:r>
          </w:p>
          <w:p w14:paraId="27C363DB" w14:textId="77777777" w:rsidR="000A1775" w:rsidRPr="00E17A2F" w:rsidRDefault="000A1775" w:rsidP="00DF465F">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In percentuale del totale della classe</w:t>
            </w:r>
          </w:p>
        </w:tc>
        <w:tc>
          <w:tcPr>
            <w:tcW w:w="1474" w:type="dxa"/>
            <w:tcBorders>
              <w:left w:val="single" w:sz="4" w:space="0" w:color="FFFFFF" w:themeColor="background1"/>
              <w:right w:val="single" w:sz="4" w:space="0" w:color="FFFFFF" w:themeColor="background1"/>
            </w:tcBorders>
            <w:shd w:val="clear" w:color="auto" w:fill="000000" w:themeFill="text1"/>
          </w:tcPr>
          <w:p w14:paraId="0DDA9D75" w14:textId="77777777" w:rsidR="000A1775" w:rsidRPr="00E17A2F" w:rsidRDefault="000A1775" w:rsidP="00DF465F">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16D73D44" w14:textId="77777777" w:rsidR="000A1775" w:rsidRPr="00E17A2F" w:rsidRDefault="000A1775" w:rsidP="00DF465F">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 passivi</w:t>
            </w:r>
          </w:p>
        </w:tc>
        <w:tc>
          <w:tcPr>
            <w:tcW w:w="1474" w:type="dxa"/>
            <w:tcBorders>
              <w:left w:val="single" w:sz="4" w:space="0" w:color="FFFFFF" w:themeColor="background1"/>
              <w:right w:val="single" w:sz="4" w:space="0" w:color="FFFFFF" w:themeColor="background1"/>
            </w:tcBorders>
            <w:shd w:val="clear" w:color="auto" w:fill="000000" w:themeFill="text1"/>
          </w:tcPr>
          <w:p w14:paraId="5A56102D" w14:textId="77777777" w:rsidR="000A1775" w:rsidRPr="00E17A2F" w:rsidRDefault="000A1775" w:rsidP="00DF465F">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32B76A36" w14:textId="77777777" w:rsidR="000A1775" w:rsidRPr="00E17A2F" w:rsidRDefault="000A1775" w:rsidP="00DF465F">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w:t>
            </w:r>
          </w:p>
          <w:p w14:paraId="4172679E" w14:textId="77777777" w:rsidR="000A1775" w:rsidRPr="00E17A2F" w:rsidRDefault="000A1775" w:rsidP="00DF465F">
            <w:pPr>
              <w:jc w:val="both"/>
              <w:rPr>
                <w:rFonts w:ascii="Roboto" w:eastAsia="ArialNarrow" w:hAnsi="Roboto" w:cs="ArialNarrow"/>
                <w:sz w:val="20"/>
                <w:szCs w:val="20"/>
              </w:rPr>
            </w:pPr>
            <w:r w:rsidRPr="00E17A2F">
              <w:rPr>
                <w:rFonts w:ascii="Roboto" w:eastAsia="ArialNarrow" w:hAnsi="Roboto" w:cs="ArialNarrow"/>
                <w:sz w:val="20"/>
                <w:szCs w:val="20"/>
              </w:rPr>
              <w:t>aggressivi</w:t>
            </w:r>
          </w:p>
        </w:tc>
        <w:tc>
          <w:tcPr>
            <w:tcW w:w="1474" w:type="dxa"/>
            <w:tcBorders>
              <w:left w:val="single" w:sz="4" w:space="0" w:color="FFFFFF" w:themeColor="background1"/>
            </w:tcBorders>
            <w:shd w:val="clear" w:color="auto" w:fill="000000" w:themeFill="text1"/>
          </w:tcPr>
          <w:p w14:paraId="5CFDF59C" w14:textId="77777777" w:rsidR="000A1775" w:rsidRPr="00E17A2F" w:rsidRDefault="000A1775" w:rsidP="00DF465F">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15C43A04" w14:textId="77777777" w:rsidR="000A1775" w:rsidRPr="00E17A2F" w:rsidRDefault="000A1775" w:rsidP="00DF465F">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w:t>
            </w:r>
          </w:p>
          <w:p w14:paraId="23F264DA" w14:textId="77777777" w:rsidR="000A1775" w:rsidRPr="00E17A2F" w:rsidRDefault="000A1775" w:rsidP="00DF465F">
            <w:pPr>
              <w:jc w:val="both"/>
              <w:rPr>
                <w:rFonts w:ascii="Roboto" w:eastAsia="ArialNarrow" w:hAnsi="Roboto" w:cs="ArialNarrow"/>
                <w:sz w:val="20"/>
                <w:szCs w:val="20"/>
              </w:rPr>
            </w:pPr>
            <w:r w:rsidRPr="00E17A2F">
              <w:rPr>
                <w:rFonts w:ascii="Roboto" w:eastAsia="ArialNarrow" w:hAnsi="Roboto" w:cs="ArialNarrow"/>
                <w:sz w:val="20"/>
                <w:szCs w:val="20"/>
              </w:rPr>
              <w:t>orientati</w:t>
            </w:r>
          </w:p>
        </w:tc>
      </w:tr>
      <w:tr w:rsidR="000A1775" w:rsidRPr="00E17A2F" w14:paraId="5DC939CA" w14:textId="77777777" w:rsidTr="00DF465F">
        <w:tc>
          <w:tcPr>
            <w:tcW w:w="2253" w:type="dxa"/>
          </w:tcPr>
          <w:p w14:paraId="0083791C" w14:textId="77777777" w:rsidR="000A1775" w:rsidRPr="00E17A2F" w:rsidRDefault="000A1775" w:rsidP="00DF465F">
            <w:pPr>
              <w:jc w:val="both"/>
              <w:rPr>
                <w:rFonts w:ascii="Roboto" w:eastAsia="ArialNarrow" w:hAnsi="Roboto" w:cs="ArialNarrow"/>
                <w:sz w:val="20"/>
                <w:szCs w:val="20"/>
              </w:rPr>
            </w:pPr>
            <w:r w:rsidRPr="00E17A2F">
              <w:rPr>
                <w:rFonts w:ascii="Roboto" w:eastAsia="ArialNarrow" w:hAnsi="Roboto" w:cs="ArialNarrow"/>
                <w:sz w:val="20"/>
                <w:szCs w:val="20"/>
              </w:rPr>
              <w:t>Banca Sella</w:t>
            </w:r>
          </w:p>
          <w:p w14:paraId="4EC9C644" w14:textId="77777777" w:rsidR="000A1775" w:rsidRPr="00E17A2F" w:rsidRDefault="000A1775" w:rsidP="00DF465F">
            <w:pPr>
              <w:jc w:val="both"/>
              <w:rPr>
                <w:rFonts w:ascii="Roboto" w:eastAsia="ArialNarrow" w:hAnsi="Roboto" w:cs="ArialNarrow"/>
                <w:sz w:val="20"/>
                <w:szCs w:val="20"/>
              </w:rPr>
            </w:pPr>
            <w:r w:rsidRPr="00E17A2F">
              <w:rPr>
                <w:rFonts w:ascii="Roboto" w:eastAsia="ArialNarrow" w:hAnsi="Roboto" w:cs="ArialNarrow"/>
                <w:sz w:val="20"/>
                <w:szCs w:val="20"/>
              </w:rPr>
              <w:t>549300I70IUB41P86L19</w:t>
            </w:r>
          </w:p>
        </w:tc>
        <w:tc>
          <w:tcPr>
            <w:tcW w:w="1473" w:type="dxa"/>
          </w:tcPr>
          <w:p w14:paraId="2DC80728" w14:textId="691D44DC" w:rsidR="000A1775" w:rsidRPr="00E17A2F" w:rsidRDefault="002276F8" w:rsidP="00DF465F">
            <w:pPr>
              <w:jc w:val="both"/>
              <w:rPr>
                <w:rFonts w:ascii="Roboto" w:eastAsia="ArialNarrow" w:hAnsi="Roboto" w:cs="ArialNarrow"/>
                <w:sz w:val="20"/>
                <w:szCs w:val="20"/>
              </w:rPr>
            </w:pPr>
            <w:r w:rsidRPr="00E17A2F">
              <w:rPr>
                <w:rFonts w:ascii="Roboto" w:eastAsia="ArialNarrow" w:hAnsi="Roboto" w:cs="ArialNarrow"/>
                <w:sz w:val="20"/>
                <w:szCs w:val="20"/>
              </w:rPr>
              <w:t>0</w:t>
            </w:r>
            <w:r w:rsidR="000A1775" w:rsidRPr="00E17A2F">
              <w:rPr>
                <w:rFonts w:ascii="Roboto" w:eastAsia="ArialNarrow" w:hAnsi="Roboto" w:cs="ArialNarrow"/>
                <w:sz w:val="20"/>
                <w:szCs w:val="20"/>
              </w:rPr>
              <w:t>%</w:t>
            </w:r>
          </w:p>
        </w:tc>
        <w:tc>
          <w:tcPr>
            <w:tcW w:w="1474" w:type="dxa"/>
          </w:tcPr>
          <w:p w14:paraId="6DC75069" w14:textId="2A61B4B7" w:rsidR="000A1775" w:rsidRPr="00E17A2F" w:rsidRDefault="002276F8" w:rsidP="00DF465F">
            <w:pPr>
              <w:jc w:val="both"/>
              <w:rPr>
                <w:rFonts w:ascii="Roboto" w:eastAsia="ArialNarrow" w:hAnsi="Roboto" w:cs="ArialNarrow"/>
                <w:sz w:val="20"/>
                <w:szCs w:val="20"/>
              </w:rPr>
            </w:pPr>
            <w:r w:rsidRPr="00E17A2F">
              <w:rPr>
                <w:rFonts w:ascii="Roboto" w:eastAsia="ArialNarrow" w:hAnsi="Roboto" w:cs="ArialNarrow"/>
                <w:sz w:val="20"/>
                <w:szCs w:val="20"/>
              </w:rPr>
              <w:t>0</w:t>
            </w:r>
            <w:r w:rsidR="000A1775" w:rsidRPr="00E17A2F">
              <w:rPr>
                <w:rFonts w:ascii="Roboto" w:eastAsia="ArialNarrow" w:hAnsi="Roboto" w:cs="ArialNarrow"/>
                <w:sz w:val="20"/>
                <w:szCs w:val="20"/>
              </w:rPr>
              <w:t>%</w:t>
            </w:r>
          </w:p>
        </w:tc>
        <w:tc>
          <w:tcPr>
            <w:tcW w:w="1474" w:type="dxa"/>
          </w:tcPr>
          <w:p w14:paraId="1264C5E8" w14:textId="77777777" w:rsidR="000A1775" w:rsidRPr="00E17A2F" w:rsidRDefault="000A1775" w:rsidP="00DF465F">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474" w:type="dxa"/>
          </w:tcPr>
          <w:p w14:paraId="3F090F34" w14:textId="77777777" w:rsidR="000A1775" w:rsidRPr="00E17A2F" w:rsidRDefault="000A1775" w:rsidP="00DF465F">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474" w:type="dxa"/>
          </w:tcPr>
          <w:p w14:paraId="59990106" w14:textId="77777777" w:rsidR="000A1775" w:rsidRPr="00E17A2F" w:rsidRDefault="000A1775" w:rsidP="00DF465F">
            <w:pPr>
              <w:jc w:val="both"/>
              <w:rPr>
                <w:rFonts w:ascii="Roboto" w:eastAsia="ArialNarrow" w:hAnsi="Roboto" w:cs="ArialNarrow"/>
                <w:sz w:val="20"/>
                <w:szCs w:val="20"/>
              </w:rPr>
            </w:pPr>
            <w:r w:rsidRPr="00E17A2F">
              <w:rPr>
                <w:rFonts w:ascii="Roboto" w:eastAsia="ArialNarrow" w:hAnsi="Roboto" w:cs="ArialNarrow"/>
                <w:sz w:val="20"/>
                <w:szCs w:val="20"/>
              </w:rPr>
              <w:t>N/A</w:t>
            </w:r>
          </w:p>
        </w:tc>
      </w:tr>
    </w:tbl>
    <w:p w14:paraId="70B0A3A5" w14:textId="77777777" w:rsidR="000A1775" w:rsidRPr="00E17A2F" w:rsidRDefault="000A1775" w:rsidP="000A1775">
      <w:pPr>
        <w:autoSpaceDE w:val="0"/>
        <w:autoSpaceDN w:val="0"/>
        <w:adjustRightInd w:val="0"/>
        <w:jc w:val="both"/>
        <w:rPr>
          <w:rFonts w:ascii="Roboto" w:eastAsia="ArialNarrow" w:hAnsi="Roboto" w:cs="ArialNarrow"/>
          <w:sz w:val="20"/>
          <w:szCs w:val="20"/>
        </w:rPr>
      </w:pPr>
    </w:p>
    <w:p w14:paraId="3D2EC95B" w14:textId="77777777" w:rsidR="000A1775" w:rsidRPr="00E17A2F" w:rsidRDefault="000A1775" w:rsidP="000A1775">
      <w:pPr>
        <w:autoSpaceDE w:val="0"/>
        <w:autoSpaceDN w:val="0"/>
        <w:adjustRightInd w:val="0"/>
        <w:jc w:val="both"/>
        <w:rPr>
          <w:rFonts w:ascii="Roboto" w:hAnsi="Roboto" w:cs="ArialNarrow,Bold"/>
          <w:b/>
          <w:bCs/>
          <w:sz w:val="22"/>
        </w:rPr>
      </w:pPr>
      <w:r w:rsidRPr="00E17A2F">
        <w:rPr>
          <w:rFonts w:ascii="Roboto" w:hAnsi="Roboto" w:cs="ArialNarrow,Bold"/>
          <w:b/>
          <w:bCs/>
          <w:sz w:val="22"/>
        </w:rPr>
        <w:t>Sintesi delle analisi e delle conclusioni tratte dal monitoraggio approfondito della qualità di esecuzione ai sensi dell’art. 3, comma 3, del Regolamento Delegato (UE) 2017/576</w:t>
      </w:r>
    </w:p>
    <w:p w14:paraId="10057A3A" w14:textId="77777777" w:rsidR="000A1775" w:rsidRPr="00E17A2F" w:rsidRDefault="000A1775" w:rsidP="000A1775">
      <w:pPr>
        <w:autoSpaceDE w:val="0"/>
        <w:autoSpaceDN w:val="0"/>
        <w:adjustRightInd w:val="0"/>
        <w:jc w:val="both"/>
        <w:rPr>
          <w:rFonts w:ascii="Roboto" w:eastAsia="ArialNarrow" w:hAnsi="Roboto" w:cs="ArialNarrow"/>
          <w:sz w:val="20"/>
          <w:szCs w:val="20"/>
        </w:rPr>
      </w:pPr>
    </w:p>
    <w:p w14:paraId="7BCDBB64" w14:textId="77777777" w:rsidR="00627B8E" w:rsidRPr="00E17A2F" w:rsidRDefault="00627B8E" w:rsidP="00627B8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La SIM ha ottenuto l’autorizzazione alla prestazione del servizio di gestione di portafogli e il servizio di Consulenza in materia di materia di investimenti con Ricezione e Trasmissione Ordini (RTO) senza detenzione, neanche in via temporanea, delle disponibilità liquide e degli strumenti finanziari di pertinenza della Clientela.</w:t>
      </w:r>
    </w:p>
    <w:p w14:paraId="1E9AF4C0" w14:textId="77777777" w:rsidR="00627B8E" w:rsidRPr="00E17A2F" w:rsidRDefault="00627B8E" w:rsidP="00627B8E">
      <w:pPr>
        <w:autoSpaceDE w:val="0"/>
        <w:autoSpaceDN w:val="0"/>
        <w:adjustRightInd w:val="0"/>
        <w:jc w:val="both"/>
        <w:rPr>
          <w:rFonts w:ascii="Roboto" w:eastAsia="ArialNarrow" w:hAnsi="Roboto" w:cs="ArialNarrow"/>
          <w:sz w:val="20"/>
          <w:szCs w:val="20"/>
        </w:rPr>
      </w:pPr>
    </w:p>
    <w:p w14:paraId="39AC2252" w14:textId="77777777" w:rsidR="00627B8E" w:rsidRPr="00E17A2F" w:rsidRDefault="00627B8E" w:rsidP="00627B8E">
      <w:pPr>
        <w:autoSpaceDE w:val="0"/>
        <w:autoSpaceDN w:val="0"/>
        <w:adjustRightInd w:val="0"/>
        <w:jc w:val="both"/>
        <w:rPr>
          <w:rFonts w:ascii="Roboto" w:eastAsia="ArialNarrow" w:hAnsi="Roboto" w:cs="ArialNarrow"/>
          <w:b/>
          <w:sz w:val="20"/>
          <w:szCs w:val="20"/>
        </w:rPr>
      </w:pPr>
      <w:r w:rsidRPr="00E17A2F">
        <w:rPr>
          <w:rFonts w:ascii="Roboto" w:eastAsia="ArialNarrow" w:hAnsi="Roboto" w:cs="ArialNarrow"/>
          <w:b/>
          <w:sz w:val="20"/>
          <w:szCs w:val="20"/>
        </w:rPr>
        <w:t>SERVIZI PROPRI</w:t>
      </w:r>
    </w:p>
    <w:p w14:paraId="1BAD82F3" w14:textId="77777777" w:rsidR="00627B8E" w:rsidRPr="00E17A2F" w:rsidRDefault="00627B8E" w:rsidP="00627B8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 xml:space="preserve">Per quanto riguarda l’esecuzione degli ordini della propria clientela, per il servizio di gestione patrimoniale diretto e il servizio di consulenza indipendente, la SIM utilizza come negoziatore unico Banca Sella </w:t>
      </w:r>
      <w:proofErr w:type="gramStart"/>
      <w:r w:rsidRPr="00E17A2F">
        <w:rPr>
          <w:rFonts w:ascii="Roboto" w:eastAsia="ArialNarrow" w:hAnsi="Roboto" w:cs="ArialNarrow"/>
          <w:sz w:val="20"/>
          <w:szCs w:val="20"/>
        </w:rPr>
        <w:t>S.p.A..</w:t>
      </w:r>
      <w:proofErr w:type="gramEnd"/>
    </w:p>
    <w:p w14:paraId="6A8571FA" w14:textId="77777777" w:rsidR="00627B8E" w:rsidRPr="00E17A2F" w:rsidRDefault="00627B8E" w:rsidP="00627B8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 xml:space="preserve">In virtù di tale schema, la SIM ha adottato una </w:t>
      </w:r>
      <w:proofErr w:type="spellStart"/>
      <w:r w:rsidRPr="00E17A2F">
        <w:rPr>
          <w:rFonts w:ascii="Roboto" w:eastAsia="ArialNarrow" w:hAnsi="Roboto" w:cs="ArialNarrow"/>
          <w:sz w:val="20"/>
          <w:szCs w:val="20"/>
        </w:rPr>
        <w:t>transmission</w:t>
      </w:r>
      <w:proofErr w:type="spellEnd"/>
      <w:r w:rsidRPr="00E17A2F">
        <w:rPr>
          <w:rFonts w:ascii="Roboto" w:eastAsia="ArialNarrow" w:hAnsi="Roboto" w:cs="ArialNarrow"/>
          <w:sz w:val="20"/>
          <w:szCs w:val="20"/>
        </w:rPr>
        <w:t xml:space="preserve"> policy “passiva”, coincidente con quella del proprio negoziatore unico. Quest’ultimo, secondo le proprie policy e procedure, potrà a sua volta trasmettere ai propri broker gli ordini, che saranno eseguiti in conformità con la propria </w:t>
      </w:r>
      <w:proofErr w:type="spellStart"/>
      <w:r w:rsidRPr="00E17A2F">
        <w:rPr>
          <w:rFonts w:ascii="Roboto" w:eastAsia="ArialNarrow" w:hAnsi="Roboto" w:cs="ArialNarrow"/>
          <w:sz w:val="20"/>
          <w:szCs w:val="20"/>
        </w:rPr>
        <w:t>transmission</w:t>
      </w:r>
      <w:proofErr w:type="spellEnd"/>
      <w:r w:rsidRPr="00E17A2F">
        <w:rPr>
          <w:rFonts w:ascii="Roboto" w:eastAsia="ArialNarrow" w:hAnsi="Roboto" w:cs="ArialNarrow"/>
          <w:sz w:val="20"/>
          <w:szCs w:val="20"/>
        </w:rPr>
        <w:t>/</w:t>
      </w:r>
      <w:proofErr w:type="spellStart"/>
      <w:r w:rsidRPr="00E17A2F">
        <w:rPr>
          <w:rFonts w:ascii="Roboto" w:eastAsia="ArialNarrow" w:hAnsi="Roboto" w:cs="ArialNarrow"/>
          <w:sz w:val="20"/>
          <w:szCs w:val="20"/>
        </w:rPr>
        <w:t>execution</w:t>
      </w:r>
      <w:proofErr w:type="spellEnd"/>
      <w:r w:rsidRPr="00E17A2F">
        <w:rPr>
          <w:rFonts w:ascii="Roboto" w:eastAsia="ArialNarrow" w:hAnsi="Roboto" w:cs="ArialNarrow"/>
          <w:sz w:val="20"/>
          <w:szCs w:val="20"/>
        </w:rPr>
        <w:t xml:space="preserve"> policy, preventivamente conosciuta da EA SIM (in sede di selezione del negoziatore) ed accettata dal Cliente in sede contrattuale.</w:t>
      </w:r>
    </w:p>
    <w:p w14:paraId="1C726B86" w14:textId="77777777" w:rsidR="00627B8E" w:rsidRPr="00E17A2F" w:rsidRDefault="00627B8E" w:rsidP="00627B8E">
      <w:pPr>
        <w:autoSpaceDE w:val="0"/>
        <w:autoSpaceDN w:val="0"/>
        <w:adjustRightInd w:val="0"/>
        <w:jc w:val="both"/>
        <w:rPr>
          <w:rFonts w:ascii="Roboto" w:eastAsia="ArialNarrow" w:hAnsi="Roboto" w:cs="ArialNarrow"/>
          <w:sz w:val="20"/>
          <w:szCs w:val="20"/>
        </w:rPr>
      </w:pPr>
    </w:p>
    <w:p w14:paraId="6C93B624" w14:textId="77777777" w:rsidR="00627B8E" w:rsidRPr="00E17A2F" w:rsidRDefault="00627B8E" w:rsidP="00627B8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In linea generale, con riguardo all’esecuzione degli ordini relativi a strumenti di capitale, la strategia di esecuzione e di trasmissione adottata da EA SIM</w:t>
      </w:r>
      <w:r w:rsidRPr="00E17A2F">
        <w:rPr>
          <w:rStyle w:val="Rimandonotaapidipagina"/>
          <w:rFonts w:ascii="Roboto" w:eastAsia="ArialNarrow" w:hAnsi="Roboto" w:cs="ArialNarrow"/>
        </w:rPr>
        <w:footnoteReference w:id="6"/>
      </w:r>
      <w:r w:rsidRPr="00E17A2F">
        <w:rPr>
          <w:rFonts w:ascii="Roboto" w:eastAsia="ArialNarrow" w:hAnsi="Roboto" w:cs="ArialNarrow"/>
          <w:sz w:val="20"/>
          <w:szCs w:val="20"/>
        </w:rPr>
        <w:t xml:space="preserve"> (di seguito anche la strategia)</w:t>
      </w:r>
      <w:r w:rsidRPr="00E17A2F">
        <w:rPr>
          <w:rFonts w:ascii="Roboto" w:eastAsia="ArialNarrow" w:hAnsi="Roboto" w:cs="ArialNarrow"/>
          <w:sz w:val="13"/>
          <w:szCs w:val="13"/>
        </w:rPr>
        <w:t xml:space="preserve"> </w:t>
      </w:r>
      <w:r w:rsidRPr="00E17A2F">
        <w:rPr>
          <w:rFonts w:ascii="Roboto" w:eastAsia="ArialNarrow" w:hAnsi="Roboto" w:cs="ArialNarrow"/>
          <w:sz w:val="20"/>
          <w:szCs w:val="20"/>
        </w:rPr>
        <w:t xml:space="preserve">e consegnata al Cliente, è di tipo prevalentemente “passiva” (salvo l’operatività impartita dal cliente mediante istruzione specifica), per i dettagli si rimanda alla strategia di Banca Sella disponibile sul sito </w:t>
      </w:r>
      <w:hyperlink r:id="rId10" w:history="1">
        <w:r w:rsidRPr="00E17A2F">
          <w:rPr>
            <w:rFonts w:ascii="Roboto" w:eastAsia="ArialNarrow" w:hAnsi="Roboto" w:cs="ArialNarrow"/>
            <w:sz w:val="20"/>
            <w:szCs w:val="20"/>
          </w:rPr>
          <w:t>www.easim.it</w:t>
        </w:r>
      </w:hyperlink>
      <w:r w:rsidRPr="00E17A2F">
        <w:rPr>
          <w:rFonts w:ascii="Roboto" w:eastAsia="ArialNarrow" w:hAnsi="Roboto" w:cs="ArialNarrow"/>
          <w:sz w:val="20"/>
          <w:szCs w:val="20"/>
        </w:rPr>
        <w:t xml:space="preserve"> nella sezione “adempimenti normativi”.</w:t>
      </w:r>
    </w:p>
    <w:p w14:paraId="79BF6156" w14:textId="77777777" w:rsidR="00627B8E" w:rsidRPr="00E17A2F" w:rsidRDefault="00627B8E" w:rsidP="00627B8E">
      <w:pPr>
        <w:autoSpaceDE w:val="0"/>
        <w:autoSpaceDN w:val="0"/>
        <w:adjustRightInd w:val="0"/>
        <w:jc w:val="both"/>
        <w:rPr>
          <w:rFonts w:eastAsia="ArialNarrow" w:cs="ArialNarrow"/>
          <w:sz w:val="20"/>
          <w:szCs w:val="20"/>
        </w:rPr>
      </w:pPr>
    </w:p>
    <w:p w14:paraId="3E060D90" w14:textId="77777777" w:rsidR="00627B8E" w:rsidRPr="00E17A2F" w:rsidRDefault="00627B8E" w:rsidP="00627B8E">
      <w:pPr>
        <w:autoSpaceDE w:val="0"/>
        <w:autoSpaceDN w:val="0"/>
        <w:adjustRightInd w:val="0"/>
        <w:jc w:val="both"/>
        <w:rPr>
          <w:rFonts w:eastAsia="ArialNarrow" w:cs="ArialNarrow"/>
          <w:sz w:val="20"/>
          <w:szCs w:val="20"/>
        </w:rPr>
      </w:pPr>
    </w:p>
    <w:p w14:paraId="7058D3CD" w14:textId="77777777" w:rsidR="00627B8E" w:rsidRPr="00E17A2F" w:rsidRDefault="00627B8E" w:rsidP="00627B8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 EA SIM (anche ai fini della selezione del proprio negoziatore), assumono importanza principale i seguenti fattori di esecuzione per il raggiungimento del migliore risultato possibile:</w:t>
      </w:r>
    </w:p>
    <w:p w14:paraId="1AC2649F" w14:textId="77777777" w:rsidR="00627B8E" w:rsidRPr="00E17A2F" w:rsidRDefault="00627B8E" w:rsidP="00627B8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 Il “corrispettivo totale”, che è costituito dal prezzo dello strumento finanziario e da tutte le spese sostenute dal cliente direttamente collegate all’esecuzione dell’ordine;</w:t>
      </w:r>
    </w:p>
    <w:p w14:paraId="2E9AF90F" w14:textId="77777777" w:rsidR="00627B8E" w:rsidRPr="00E17A2F" w:rsidRDefault="00627B8E" w:rsidP="00627B8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 La probabilità e la rapidità di esecuzione e regolamento;</w:t>
      </w:r>
    </w:p>
    <w:p w14:paraId="0A51915D" w14:textId="77777777" w:rsidR="00627B8E" w:rsidRPr="00E17A2F" w:rsidRDefault="00627B8E" w:rsidP="00627B8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 La natura dell’ordine.</w:t>
      </w:r>
    </w:p>
    <w:p w14:paraId="76425940" w14:textId="77777777" w:rsidR="00627B8E" w:rsidRPr="00E17A2F" w:rsidRDefault="00627B8E" w:rsidP="00627B8E">
      <w:pPr>
        <w:autoSpaceDE w:val="0"/>
        <w:autoSpaceDN w:val="0"/>
        <w:adjustRightInd w:val="0"/>
        <w:jc w:val="both"/>
        <w:rPr>
          <w:rFonts w:ascii="Roboto" w:eastAsia="ArialNarrow" w:hAnsi="Roboto" w:cs="ArialNarrow"/>
          <w:sz w:val="20"/>
          <w:szCs w:val="20"/>
        </w:rPr>
      </w:pPr>
    </w:p>
    <w:p w14:paraId="6A66DC7E" w14:textId="77777777" w:rsidR="00627B8E" w:rsidRPr="00E17A2F" w:rsidRDefault="00627B8E" w:rsidP="00627B8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Nello stabilire l’importanza relativa dei suddetti fattori EA SIM tiene conto dei seguenti criteri:</w:t>
      </w:r>
    </w:p>
    <w:p w14:paraId="0725AB83" w14:textId="77777777" w:rsidR="00627B8E" w:rsidRPr="00E17A2F" w:rsidRDefault="00627B8E" w:rsidP="00627B8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 Caratteristiche della clientela, normalmente rappresentata da soggetti al dettaglio;</w:t>
      </w:r>
    </w:p>
    <w:p w14:paraId="4B317CFB" w14:textId="77777777" w:rsidR="00627B8E" w:rsidRPr="00E17A2F" w:rsidRDefault="00627B8E" w:rsidP="00627B8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 Caratteristiche dell’ordine;</w:t>
      </w:r>
    </w:p>
    <w:p w14:paraId="44949275" w14:textId="77777777" w:rsidR="00627B8E" w:rsidRPr="00E17A2F" w:rsidRDefault="00627B8E" w:rsidP="00627B8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lastRenderedPageBreak/>
        <w:t>- Caratteristiche degli strumenti finanziari che sono oggetto dell’ordine;</w:t>
      </w:r>
    </w:p>
    <w:p w14:paraId="12C37437" w14:textId="77777777" w:rsidR="00627B8E" w:rsidRPr="00E17A2F" w:rsidRDefault="00627B8E" w:rsidP="00627B8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 xml:space="preserve">- Caratteristiche delle sedi di esecuzione alle quali l’ordine può essere diretto. </w:t>
      </w:r>
    </w:p>
    <w:p w14:paraId="6F4E100F" w14:textId="77777777" w:rsidR="00627B8E" w:rsidRPr="00E17A2F" w:rsidRDefault="00627B8E" w:rsidP="00627B8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In generale, nell’esecuzione di ordini dei clienti al dettaglio e professionali, salvo istruzione specifica per il servizio di gestione patrimoniale, il corrispettivo totale rappresenta il fattore più importante.</w:t>
      </w:r>
    </w:p>
    <w:p w14:paraId="20CB047D" w14:textId="77777777" w:rsidR="00627B8E" w:rsidRPr="00E17A2F" w:rsidRDefault="00627B8E" w:rsidP="00627B8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L’eventuale attribuzione di priorità a fattori di esecuzione diversi sarà in ogni caso strumentale al raggiungimento del miglior risultato possibile a favore della clientela, in coerenza con la strategia adottata dalla SIM. Per esempio, nei mercati caratterizzati da una rilevante volatilità dei prezzi, possono essere considerati fattori particolarmente importanti la rapidità e la probabilità di esecuzione e di regolamento oppure, nei mercati caratterizzati da scarsa liquidità, il solo fatto di ottenere l’esecuzione dell’ordine può costituire il miglior risultato possibile per il Cliente.</w:t>
      </w:r>
    </w:p>
    <w:p w14:paraId="2777FEC3" w14:textId="77777777" w:rsidR="00627B8E" w:rsidRPr="00E17A2F" w:rsidRDefault="00627B8E" w:rsidP="00627B8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 xml:space="preserve">Il raggiungimento della Best </w:t>
      </w:r>
      <w:proofErr w:type="spellStart"/>
      <w:r w:rsidRPr="00E17A2F">
        <w:rPr>
          <w:rFonts w:ascii="Roboto" w:eastAsia="ArialNarrow" w:hAnsi="Roboto" w:cs="ArialNarrow"/>
          <w:sz w:val="20"/>
          <w:szCs w:val="20"/>
        </w:rPr>
        <w:t>Execution</w:t>
      </w:r>
      <w:proofErr w:type="spellEnd"/>
      <w:r w:rsidRPr="00E17A2F">
        <w:rPr>
          <w:rFonts w:ascii="Roboto" w:eastAsia="ArialNarrow" w:hAnsi="Roboto" w:cs="ArialNarrow"/>
          <w:sz w:val="20"/>
          <w:szCs w:val="20"/>
        </w:rPr>
        <w:t xml:space="preserve"> è influenzato, inoltre, da fattori correlati alla tipologia degli ordini impartiti che possono implicare una gestione differenziata rispetto alla esecuzione ordinaria oppure una diversa priorità dei fattori utilizzati o correlati alle condizioni presenti sulle sedi di esecuzione individuate.</w:t>
      </w:r>
    </w:p>
    <w:p w14:paraId="41754007" w14:textId="77777777" w:rsidR="00627B8E" w:rsidRPr="00E17A2F" w:rsidRDefault="00627B8E" w:rsidP="00627B8E">
      <w:pPr>
        <w:autoSpaceDE w:val="0"/>
        <w:autoSpaceDN w:val="0"/>
        <w:adjustRightInd w:val="0"/>
        <w:jc w:val="both"/>
        <w:rPr>
          <w:rFonts w:ascii="Roboto" w:eastAsia="ArialNarrow" w:hAnsi="Roboto" w:cs="ArialNarrow"/>
          <w:sz w:val="20"/>
          <w:szCs w:val="20"/>
        </w:rPr>
      </w:pPr>
    </w:p>
    <w:p w14:paraId="4A26276E" w14:textId="00EF38D4" w:rsidR="00627B8E" w:rsidRPr="00E17A2F" w:rsidRDefault="00627B8E" w:rsidP="00627B8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Banca Sella, come sopra introdotto, è stato il negoziatore unico che la SIM ha utilizzato per l’esecuzione degli ordini dei p</w:t>
      </w:r>
      <w:r w:rsidR="00242A50" w:rsidRPr="00E17A2F">
        <w:rPr>
          <w:rFonts w:ascii="Roboto" w:eastAsia="ArialNarrow" w:hAnsi="Roboto" w:cs="ArialNarrow"/>
          <w:sz w:val="20"/>
          <w:szCs w:val="20"/>
        </w:rPr>
        <w:t>ropri clienti nel corso del 2023</w:t>
      </w:r>
      <w:r w:rsidRPr="00E17A2F">
        <w:rPr>
          <w:rFonts w:ascii="Roboto" w:eastAsia="ArialNarrow" w:hAnsi="Roboto" w:cs="ArialNarrow"/>
          <w:sz w:val="20"/>
          <w:szCs w:val="20"/>
        </w:rPr>
        <w:t xml:space="preserve">. Il modello operativo di </w:t>
      </w:r>
      <w:proofErr w:type="spellStart"/>
      <w:r w:rsidRPr="00E17A2F">
        <w:rPr>
          <w:rFonts w:ascii="Roboto" w:eastAsia="ArialNarrow" w:hAnsi="Roboto" w:cs="ArialNarrow"/>
          <w:sz w:val="20"/>
          <w:szCs w:val="20"/>
        </w:rPr>
        <w:t>transmission</w:t>
      </w:r>
      <w:proofErr w:type="spellEnd"/>
      <w:r w:rsidRPr="00E17A2F">
        <w:rPr>
          <w:rFonts w:ascii="Roboto" w:eastAsia="ArialNarrow" w:hAnsi="Roboto" w:cs="ArialNarrow"/>
          <w:sz w:val="20"/>
          <w:szCs w:val="20"/>
        </w:rPr>
        <w:t xml:space="preserve"> policy passiva adottato presenta vantaggi in termini di costo complessivo della transazione e semplificazione dei processi operativi in quanto EA SIM si avvale di broker già interconnessi con Banca Sella. </w:t>
      </w:r>
    </w:p>
    <w:p w14:paraId="34C38D77" w14:textId="77777777" w:rsidR="00627B8E" w:rsidRPr="00E17A2F" w:rsidRDefault="00627B8E" w:rsidP="00627B8E">
      <w:pPr>
        <w:autoSpaceDE w:val="0"/>
        <w:autoSpaceDN w:val="0"/>
        <w:adjustRightInd w:val="0"/>
        <w:jc w:val="both"/>
        <w:rPr>
          <w:rFonts w:ascii="Roboto" w:eastAsia="ArialNarrow" w:hAnsi="Roboto" w:cs="ArialNarrow"/>
          <w:sz w:val="20"/>
          <w:szCs w:val="20"/>
        </w:rPr>
      </w:pPr>
    </w:p>
    <w:p w14:paraId="4D16D44A" w14:textId="77777777" w:rsidR="00627B8E" w:rsidRPr="00E17A2F" w:rsidRDefault="00627B8E" w:rsidP="00627B8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La SIM si e dotata di regole per la revisione ed il monitoraggio periodico della propria strategia.</w:t>
      </w:r>
    </w:p>
    <w:p w14:paraId="7FDAEE59" w14:textId="77777777" w:rsidR="00627B8E" w:rsidRPr="00E17A2F" w:rsidRDefault="00627B8E" w:rsidP="00627B8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Inoltre, è stato delineato un processo secondo il quale la SIM procede a valutare regolarmente la strategia del negoziatore unico Banca Sella, al fine di verificare che la stessa permetta di assicurare, nella generalità dei casi, il miglior risultato possibile per la propria clientela. Tale verifica verrà effettuata anche ogni volta che si verificherà una modifica rilevante che influisca sull’efficacia della strategia nell’ottenere in modo duraturo il miglior risultato possibile per il cliente.</w:t>
      </w:r>
    </w:p>
    <w:p w14:paraId="0CF6D9E0" w14:textId="77777777" w:rsidR="00627B8E" w:rsidRPr="00E17A2F" w:rsidRDefault="00627B8E" w:rsidP="00627B8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Nell’ambito dell’</w:t>
      </w:r>
      <w:proofErr w:type="spellStart"/>
      <w:r w:rsidRPr="00E17A2F">
        <w:rPr>
          <w:rFonts w:ascii="Roboto" w:eastAsia="ArialNarrow" w:hAnsi="Roboto" w:cs="ArialNarrow,Italic"/>
          <w:i/>
          <w:iCs/>
          <w:sz w:val="20"/>
          <w:szCs w:val="20"/>
        </w:rPr>
        <w:t>asset</w:t>
      </w:r>
      <w:proofErr w:type="spellEnd"/>
      <w:r w:rsidRPr="00E17A2F">
        <w:rPr>
          <w:rFonts w:ascii="Roboto" w:eastAsia="ArialNarrow" w:hAnsi="Roboto" w:cs="ArialNarrow,Italic"/>
          <w:i/>
          <w:iCs/>
          <w:sz w:val="20"/>
          <w:szCs w:val="20"/>
        </w:rPr>
        <w:t xml:space="preserve"> </w:t>
      </w:r>
      <w:proofErr w:type="spellStart"/>
      <w:r w:rsidRPr="00E17A2F">
        <w:rPr>
          <w:rFonts w:ascii="Roboto" w:eastAsia="ArialNarrow" w:hAnsi="Roboto" w:cs="ArialNarrow,Italic"/>
          <w:i/>
          <w:iCs/>
          <w:sz w:val="20"/>
          <w:szCs w:val="20"/>
        </w:rPr>
        <w:t>class</w:t>
      </w:r>
      <w:proofErr w:type="spellEnd"/>
      <w:r w:rsidRPr="00E17A2F">
        <w:rPr>
          <w:rFonts w:ascii="Roboto" w:eastAsia="ArialNarrow" w:hAnsi="Roboto" w:cs="ArialNarrow,Italic"/>
          <w:i/>
          <w:iCs/>
          <w:sz w:val="20"/>
          <w:szCs w:val="20"/>
        </w:rPr>
        <w:t xml:space="preserve"> </w:t>
      </w:r>
      <w:r w:rsidRPr="00E17A2F">
        <w:rPr>
          <w:rFonts w:ascii="Roboto" w:eastAsia="ArialNarrow" w:hAnsi="Roboto" w:cs="ArialNarrow"/>
          <w:sz w:val="20"/>
          <w:szCs w:val="20"/>
        </w:rPr>
        <w:t>in questione, la SIM non opera discriminazioni legate alla diversa classificazione della clientela come al dettaglio o professionale.</w:t>
      </w:r>
    </w:p>
    <w:p w14:paraId="75111E7E" w14:textId="77777777" w:rsidR="00627B8E" w:rsidRPr="00E17A2F" w:rsidRDefault="00627B8E" w:rsidP="00627B8E">
      <w:pPr>
        <w:jc w:val="both"/>
        <w:rPr>
          <w:rFonts w:ascii="Roboto" w:eastAsia="ArialNarrow" w:hAnsi="Roboto" w:cs="ArialNarrow"/>
          <w:sz w:val="20"/>
          <w:szCs w:val="20"/>
        </w:rPr>
      </w:pPr>
    </w:p>
    <w:p w14:paraId="2CCBC9DA" w14:textId="77777777" w:rsidR="00627B8E" w:rsidRPr="00E17A2F" w:rsidRDefault="00627B8E" w:rsidP="00627B8E">
      <w:pPr>
        <w:jc w:val="both"/>
        <w:rPr>
          <w:rFonts w:ascii="Roboto" w:eastAsia="ArialNarrow" w:hAnsi="Roboto" w:cs="ArialNarrow"/>
          <w:b/>
          <w:sz w:val="20"/>
          <w:szCs w:val="20"/>
        </w:rPr>
      </w:pPr>
      <w:r w:rsidRPr="00E17A2F">
        <w:rPr>
          <w:rFonts w:ascii="Roboto" w:eastAsia="ArialNarrow" w:hAnsi="Roboto" w:cs="ArialNarrow"/>
          <w:b/>
          <w:sz w:val="20"/>
          <w:szCs w:val="20"/>
        </w:rPr>
        <w:t>SERVIZI DI GESTIONE IN DELEGA DA COMPAGNIE ASSICURATIVE DI DIRITTO ESTERO</w:t>
      </w:r>
    </w:p>
    <w:p w14:paraId="48674375" w14:textId="28B0ADF1" w:rsidR="00044BE7" w:rsidRPr="00E17A2F" w:rsidRDefault="00627B8E" w:rsidP="00627B8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 xml:space="preserve">Per quanto riguarda invece l’esecuzione degli ordini per il servizio di gestione di Fondi Interni Dedicati relativi a Polizze di Private </w:t>
      </w:r>
      <w:proofErr w:type="spellStart"/>
      <w:r w:rsidRPr="00E17A2F">
        <w:rPr>
          <w:rFonts w:ascii="Roboto" w:eastAsia="ArialNarrow" w:hAnsi="Roboto" w:cs="ArialNarrow"/>
          <w:sz w:val="20"/>
          <w:szCs w:val="20"/>
        </w:rPr>
        <w:t>Insurance</w:t>
      </w:r>
      <w:proofErr w:type="spellEnd"/>
      <w:r w:rsidRPr="00E17A2F">
        <w:rPr>
          <w:rFonts w:ascii="Roboto" w:eastAsia="ArialNarrow" w:hAnsi="Roboto" w:cs="ArialNarrow"/>
          <w:sz w:val="20"/>
          <w:szCs w:val="20"/>
        </w:rPr>
        <w:t xml:space="preserve"> di diritto estero delegati da Compagnie Assicurative, la SIM utilizza come intermediari terzi Quintet Private </w:t>
      </w:r>
      <w:proofErr w:type="spellStart"/>
      <w:r w:rsidRPr="00E17A2F">
        <w:rPr>
          <w:rFonts w:ascii="Roboto" w:eastAsia="ArialNarrow" w:hAnsi="Roboto" w:cs="ArialNarrow"/>
          <w:sz w:val="20"/>
          <w:szCs w:val="20"/>
        </w:rPr>
        <w:t>Bank</w:t>
      </w:r>
      <w:proofErr w:type="spellEnd"/>
      <w:r w:rsidRPr="00E17A2F">
        <w:rPr>
          <w:rFonts w:ascii="Roboto" w:eastAsia="ArialNarrow" w:hAnsi="Roboto" w:cs="ArialNarrow"/>
          <w:sz w:val="20"/>
          <w:szCs w:val="20"/>
        </w:rPr>
        <w:t xml:space="preserve"> S.A.</w:t>
      </w:r>
      <w:r w:rsidR="000F056C" w:rsidRPr="00E17A2F">
        <w:rPr>
          <w:rFonts w:ascii="Roboto" w:eastAsia="ArialNarrow" w:hAnsi="Roboto" w:cs="ArialNarrow"/>
          <w:sz w:val="20"/>
          <w:szCs w:val="20"/>
        </w:rPr>
        <w:t xml:space="preserve"> </w:t>
      </w:r>
      <w:proofErr w:type="spellStart"/>
      <w:r w:rsidR="000F056C" w:rsidRPr="00E17A2F">
        <w:rPr>
          <w:rFonts w:ascii="Roboto" w:eastAsia="ArialNarrow" w:hAnsi="Roboto" w:cs="ArialNarrow"/>
          <w:sz w:val="20"/>
          <w:szCs w:val="20"/>
        </w:rPr>
        <w:t>Luxembourg</w:t>
      </w:r>
      <w:proofErr w:type="spellEnd"/>
      <w:r w:rsidR="000F056C" w:rsidRPr="00E17A2F">
        <w:rPr>
          <w:rFonts w:ascii="Roboto" w:eastAsia="ArialNarrow" w:hAnsi="Roboto" w:cs="ArialNarrow"/>
          <w:sz w:val="20"/>
          <w:szCs w:val="20"/>
        </w:rPr>
        <w:t xml:space="preserve"> e </w:t>
      </w:r>
      <w:proofErr w:type="spellStart"/>
      <w:r w:rsidR="000F056C" w:rsidRPr="00E17A2F">
        <w:rPr>
          <w:rFonts w:ascii="Roboto" w:eastAsia="ArialNarrow" w:hAnsi="Roboto" w:cs="ArialNarrow"/>
          <w:sz w:val="20"/>
          <w:szCs w:val="20"/>
        </w:rPr>
        <w:t>Banque</w:t>
      </w:r>
      <w:proofErr w:type="spellEnd"/>
      <w:r w:rsidR="000F056C" w:rsidRPr="00E17A2F">
        <w:rPr>
          <w:rFonts w:ascii="Roboto" w:eastAsia="ArialNarrow" w:hAnsi="Roboto" w:cs="ArialNarrow"/>
          <w:sz w:val="20"/>
          <w:szCs w:val="20"/>
        </w:rPr>
        <w:t xml:space="preserve"> J. </w:t>
      </w:r>
      <w:proofErr w:type="spellStart"/>
      <w:r w:rsidR="000F056C" w:rsidRPr="00E17A2F">
        <w:rPr>
          <w:rFonts w:ascii="Roboto" w:eastAsia="ArialNarrow" w:hAnsi="Roboto" w:cs="ArialNarrow"/>
          <w:sz w:val="20"/>
          <w:szCs w:val="20"/>
        </w:rPr>
        <w:t>Safra</w:t>
      </w:r>
      <w:proofErr w:type="spellEnd"/>
      <w:r w:rsidR="000F056C" w:rsidRPr="00E17A2F">
        <w:rPr>
          <w:rFonts w:ascii="Roboto" w:eastAsia="ArialNarrow" w:hAnsi="Roboto" w:cs="ArialNarrow"/>
          <w:sz w:val="20"/>
          <w:szCs w:val="20"/>
        </w:rPr>
        <w:t xml:space="preserve"> Sarasin </w:t>
      </w:r>
      <w:proofErr w:type="spellStart"/>
      <w:r w:rsidR="000F056C" w:rsidRPr="00E17A2F">
        <w:rPr>
          <w:rFonts w:ascii="Roboto" w:eastAsia="ArialNarrow" w:hAnsi="Roboto" w:cs="ArialNarrow"/>
          <w:sz w:val="20"/>
          <w:szCs w:val="20"/>
        </w:rPr>
        <w:t>Luxembourg</w:t>
      </w:r>
      <w:proofErr w:type="spellEnd"/>
      <w:r w:rsidR="000F056C" w:rsidRPr="00E17A2F">
        <w:rPr>
          <w:rFonts w:ascii="Roboto" w:eastAsia="ArialNarrow" w:hAnsi="Roboto" w:cs="ArialNarrow"/>
          <w:sz w:val="20"/>
          <w:szCs w:val="20"/>
        </w:rPr>
        <w:t>.</w:t>
      </w:r>
    </w:p>
    <w:p w14:paraId="3AC36825" w14:textId="77777777" w:rsidR="00044BE7" w:rsidRPr="00E17A2F" w:rsidRDefault="00044BE7" w:rsidP="00627B8E">
      <w:pPr>
        <w:autoSpaceDE w:val="0"/>
        <w:autoSpaceDN w:val="0"/>
        <w:adjustRightInd w:val="0"/>
        <w:jc w:val="both"/>
        <w:rPr>
          <w:rFonts w:ascii="Roboto" w:eastAsia="ArialNarrow" w:hAnsi="Roboto" w:cs="ArialNarrow"/>
          <w:sz w:val="20"/>
          <w:szCs w:val="20"/>
        </w:rPr>
      </w:pPr>
    </w:p>
    <w:p w14:paraId="757F28EF" w14:textId="77777777" w:rsidR="00044BE7" w:rsidRPr="00E17A2F" w:rsidRDefault="00044BE7" w:rsidP="00627B8E">
      <w:pPr>
        <w:autoSpaceDE w:val="0"/>
        <w:autoSpaceDN w:val="0"/>
        <w:adjustRightInd w:val="0"/>
        <w:jc w:val="both"/>
        <w:rPr>
          <w:rFonts w:ascii="Roboto" w:eastAsia="ArialNarrow" w:hAnsi="Roboto" w:cs="ArialNarrow"/>
          <w:sz w:val="20"/>
          <w:szCs w:val="20"/>
        </w:rPr>
      </w:pPr>
    </w:p>
    <w:p w14:paraId="2A523C55" w14:textId="77777777" w:rsidR="00044BE7" w:rsidRPr="00E17A2F" w:rsidRDefault="00044BE7" w:rsidP="00627B8E">
      <w:pPr>
        <w:autoSpaceDE w:val="0"/>
        <w:autoSpaceDN w:val="0"/>
        <w:adjustRightInd w:val="0"/>
        <w:jc w:val="both"/>
        <w:rPr>
          <w:rFonts w:ascii="Roboto" w:eastAsia="ArialNarrow" w:hAnsi="Roboto" w:cs="ArialNarrow"/>
          <w:sz w:val="20"/>
          <w:szCs w:val="20"/>
        </w:rPr>
      </w:pPr>
    </w:p>
    <w:p w14:paraId="2FE144BF" w14:textId="77777777" w:rsidR="00044BE7" w:rsidRPr="00E17A2F" w:rsidRDefault="00044BE7" w:rsidP="00627B8E">
      <w:pPr>
        <w:autoSpaceDE w:val="0"/>
        <w:autoSpaceDN w:val="0"/>
        <w:adjustRightInd w:val="0"/>
        <w:jc w:val="both"/>
        <w:rPr>
          <w:rFonts w:ascii="Roboto" w:eastAsia="ArialNarrow" w:hAnsi="Roboto" w:cs="ArialNarrow"/>
          <w:sz w:val="20"/>
          <w:szCs w:val="20"/>
        </w:rPr>
      </w:pPr>
    </w:p>
    <w:p w14:paraId="7017323E" w14:textId="77777777" w:rsidR="00044BE7" w:rsidRPr="00E17A2F" w:rsidRDefault="00044BE7" w:rsidP="00627B8E">
      <w:pPr>
        <w:autoSpaceDE w:val="0"/>
        <w:autoSpaceDN w:val="0"/>
        <w:adjustRightInd w:val="0"/>
        <w:jc w:val="both"/>
        <w:rPr>
          <w:rFonts w:ascii="Roboto" w:eastAsia="ArialNarrow" w:hAnsi="Roboto" w:cs="ArialNarrow"/>
          <w:sz w:val="20"/>
          <w:szCs w:val="20"/>
        </w:rPr>
      </w:pPr>
    </w:p>
    <w:p w14:paraId="44EF7314" w14:textId="77777777" w:rsidR="00044BE7" w:rsidRPr="00E17A2F" w:rsidRDefault="00044BE7" w:rsidP="00627B8E">
      <w:pPr>
        <w:autoSpaceDE w:val="0"/>
        <w:autoSpaceDN w:val="0"/>
        <w:adjustRightInd w:val="0"/>
        <w:jc w:val="both"/>
        <w:rPr>
          <w:rFonts w:ascii="Roboto" w:eastAsia="ArialNarrow" w:hAnsi="Roboto" w:cs="ArialNarrow"/>
          <w:sz w:val="20"/>
          <w:szCs w:val="20"/>
        </w:rPr>
      </w:pPr>
    </w:p>
    <w:p w14:paraId="311E982A" w14:textId="77777777" w:rsidR="00044BE7" w:rsidRPr="00E17A2F" w:rsidRDefault="00044BE7" w:rsidP="00627B8E">
      <w:pPr>
        <w:autoSpaceDE w:val="0"/>
        <w:autoSpaceDN w:val="0"/>
        <w:adjustRightInd w:val="0"/>
        <w:jc w:val="both"/>
        <w:rPr>
          <w:rFonts w:ascii="Roboto" w:eastAsia="ArialNarrow" w:hAnsi="Roboto" w:cs="ArialNarrow"/>
          <w:sz w:val="20"/>
          <w:szCs w:val="20"/>
        </w:rPr>
      </w:pPr>
    </w:p>
    <w:p w14:paraId="7DC04B2F" w14:textId="77777777" w:rsidR="00044BE7" w:rsidRPr="00E17A2F" w:rsidRDefault="00044BE7" w:rsidP="00627B8E">
      <w:pPr>
        <w:autoSpaceDE w:val="0"/>
        <w:autoSpaceDN w:val="0"/>
        <w:adjustRightInd w:val="0"/>
        <w:jc w:val="both"/>
        <w:rPr>
          <w:rFonts w:ascii="Roboto" w:eastAsia="ArialNarrow" w:hAnsi="Roboto" w:cs="ArialNarrow"/>
          <w:sz w:val="20"/>
          <w:szCs w:val="20"/>
        </w:rPr>
      </w:pPr>
    </w:p>
    <w:p w14:paraId="551158A9" w14:textId="77777777" w:rsidR="00044BE7" w:rsidRPr="00E17A2F" w:rsidRDefault="00044BE7" w:rsidP="00627B8E">
      <w:pPr>
        <w:autoSpaceDE w:val="0"/>
        <w:autoSpaceDN w:val="0"/>
        <w:adjustRightInd w:val="0"/>
        <w:jc w:val="both"/>
        <w:rPr>
          <w:rFonts w:ascii="Roboto" w:eastAsia="ArialNarrow" w:hAnsi="Roboto" w:cs="ArialNarrow"/>
          <w:sz w:val="20"/>
          <w:szCs w:val="20"/>
        </w:rPr>
      </w:pPr>
    </w:p>
    <w:p w14:paraId="15833EB6" w14:textId="77777777" w:rsidR="00044BE7" w:rsidRPr="00E17A2F" w:rsidRDefault="00044BE7" w:rsidP="00627B8E">
      <w:pPr>
        <w:autoSpaceDE w:val="0"/>
        <w:autoSpaceDN w:val="0"/>
        <w:adjustRightInd w:val="0"/>
        <w:jc w:val="both"/>
        <w:rPr>
          <w:rFonts w:ascii="Roboto" w:eastAsia="ArialNarrow" w:hAnsi="Roboto" w:cs="ArialNarrow"/>
          <w:sz w:val="20"/>
          <w:szCs w:val="20"/>
        </w:rPr>
      </w:pPr>
    </w:p>
    <w:p w14:paraId="6709947F" w14:textId="77777777" w:rsidR="00044BE7" w:rsidRPr="00E17A2F" w:rsidRDefault="00044BE7" w:rsidP="00627B8E">
      <w:pPr>
        <w:autoSpaceDE w:val="0"/>
        <w:autoSpaceDN w:val="0"/>
        <w:adjustRightInd w:val="0"/>
        <w:jc w:val="both"/>
        <w:rPr>
          <w:rFonts w:ascii="Roboto" w:eastAsia="ArialNarrow" w:hAnsi="Roboto" w:cs="ArialNarrow"/>
          <w:sz w:val="20"/>
          <w:szCs w:val="20"/>
        </w:rPr>
      </w:pPr>
    </w:p>
    <w:p w14:paraId="7592B7CE" w14:textId="77777777" w:rsidR="00044BE7" w:rsidRPr="00E17A2F" w:rsidRDefault="00044BE7" w:rsidP="00627B8E">
      <w:pPr>
        <w:autoSpaceDE w:val="0"/>
        <w:autoSpaceDN w:val="0"/>
        <w:adjustRightInd w:val="0"/>
        <w:jc w:val="both"/>
        <w:rPr>
          <w:rFonts w:ascii="Roboto" w:eastAsia="ArialNarrow" w:hAnsi="Roboto" w:cs="ArialNarrow"/>
          <w:sz w:val="20"/>
          <w:szCs w:val="20"/>
        </w:rPr>
      </w:pPr>
    </w:p>
    <w:p w14:paraId="18A25AB7" w14:textId="77777777" w:rsidR="00044BE7" w:rsidRPr="00E17A2F" w:rsidRDefault="00044BE7" w:rsidP="00627B8E">
      <w:pPr>
        <w:autoSpaceDE w:val="0"/>
        <w:autoSpaceDN w:val="0"/>
        <w:adjustRightInd w:val="0"/>
        <w:jc w:val="both"/>
        <w:rPr>
          <w:rFonts w:ascii="Roboto" w:eastAsia="ArialNarrow" w:hAnsi="Roboto" w:cs="ArialNarrow"/>
          <w:sz w:val="20"/>
          <w:szCs w:val="20"/>
        </w:rPr>
      </w:pPr>
    </w:p>
    <w:p w14:paraId="277EE224" w14:textId="77777777" w:rsidR="00044BE7" w:rsidRPr="00E17A2F" w:rsidRDefault="00044BE7" w:rsidP="00627B8E">
      <w:pPr>
        <w:autoSpaceDE w:val="0"/>
        <w:autoSpaceDN w:val="0"/>
        <w:adjustRightInd w:val="0"/>
        <w:jc w:val="both"/>
        <w:rPr>
          <w:rFonts w:ascii="Roboto" w:eastAsia="ArialNarrow" w:hAnsi="Roboto" w:cs="ArialNarrow"/>
          <w:sz w:val="20"/>
          <w:szCs w:val="20"/>
        </w:rPr>
      </w:pPr>
    </w:p>
    <w:p w14:paraId="49B659BE" w14:textId="77777777" w:rsidR="00044BE7" w:rsidRPr="00E17A2F" w:rsidRDefault="00044BE7" w:rsidP="00627B8E">
      <w:pPr>
        <w:autoSpaceDE w:val="0"/>
        <w:autoSpaceDN w:val="0"/>
        <w:adjustRightInd w:val="0"/>
        <w:jc w:val="both"/>
        <w:rPr>
          <w:rFonts w:ascii="Roboto" w:eastAsia="ArialNarrow" w:hAnsi="Roboto" w:cs="ArialNarrow"/>
          <w:sz w:val="20"/>
          <w:szCs w:val="20"/>
        </w:rPr>
      </w:pPr>
    </w:p>
    <w:p w14:paraId="739D9F9E" w14:textId="77777777" w:rsidR="00044BE7" w:rsidRPr="00E17A2F" w:rsidRDefault="00044BE7" w:rsidP="00627B8E">
      <w:pPr>
        <w:autoSpaceDE w:val="0"/>
        <w:autoSpaceDN w:val="0"/>
        <w:adjustRightInd w:val="0"/>
        <w:jc w:val="both"/>
        <w:rPr>
          <w:rFonts w:ascii="Roboto" w:eastAsia="ArialNarrow" w:hAnsi="Roboto" w:cs="ArialNarrow"/>
          <w:sz w:val="20"/>
          <w:szCs w:val="20"/>
        </w:rPr>
      </w:pPr>
    </w:p>
    <w:p w14:paraId="01016930" w14:textId="77777777" w:rsidR="00044BE7" w:rsidRPr="00E17A2F" w:rsidRDefault="00044BE7" w:rsidP="00627B8E">
      <w:pPr>
        <w:autoSpaceDE w:val="0"/>
        <w:autoSpaceDN w:val="0"/>
        <w:adjustRightInd w:val="0"/>
        <w:jc w:val="both"/>
        <w:rPr>
          <w:rFonts w:ascii="Roboto" w:eastAsia="ArialNarrow" w:hAnsi="Roboto" w:cs="ArialNarrow"/>
          <w:sz w:val="20"/>
          <w:szCs w:val="20"/>
        </w:rPr>
      </w:pPr>
    </w:p>
    <w:p w14:paraId="2E2D026C" w14:textId="77777777" w:rsidR="00044BE7" w:rsidRPr="00E17A2F" w:rsidRDefault="00044BE7" w:rsidP="00627B8E">
      <w:pPr>
        <w:autoSpaceDE w:val="0"/>
        <w:autoSpaceDN w:val="0"/>
        <w:adjustRightInd w:val="0"/>
        <w:jc w:val="both"/>
        <w:rPr>
          <w:rFonts w:ascii="Roboto" w:eastAsia="ArialNarrow" w:hAnsi="Roboto" w:cs="ArialNarrow"/>
          <w:sz w:val="20"/>
          <w:szCs w:val="20"/>
        </w:rPr>
      </w:pPr>
    </w:p>
    <w:p w14:paraId="0FC2B49E" w14:textId="77777777" w:rsidR="00044BE7" w:rsidRPr="00E17A2F" w:rsidRDefault="00044BE7" w:rsidP="00627B8E">
      <w:pPr>
        <w:autoSpaceDE w:val="0"/>
        <w:autoSpaceDN w:val="0"/>
        <w:adjustRightInd w:val="0"/>
        <w:jc w:val="both"/>
        <w:rPr>
          <w:rFonts w:ascii="Roboto" w:eastAsia="ArialNarrow" w:hAnsi="Roboto" w:cs="ArialNarrow"/>
          <w:sz w:val="20"/>
          <w:szCs w:val="20"/>
        </w:rPr>
      </w:pPr>
    </w:p>
    <w:p w14:paraId="3B97C609" w14:textId="77777777" w:rsidR="00044BE7" w:rsidRPr="00E17A2F" w:rsidRDefault="00044BE7" w:rsidP="00627B8E">
      <w:pPr>
        <w:autoSpaceDE w:val="0"/>
        <w:autoSpaceDN w:val="0"/>
        <w:adjustRightInd w:val="0"/>
        <w:jc w:val="both"/>
        <w:rPr>
          <w:rFonts w:ascii="Roboto" w:eastAsia="ArialNarrow" w:hAnsi="Roboto" w:cs="ArialNarrow"/>
          <w:sz w:val="20"/>
          <w:szCs w:val="20"/>
        </w:rPr>
      </w:pPr>
    </w:p>
    <w:p w14:paraId="4895250B" w14:textId="77777777" w:rsidR="00044BE7" w:rsidRPr="00E17A2F" w:rsidRDefault="00044BE7" w:rsidP="00627B8E">
      <w:pPr>
        <w:autoSpaceDE w:val="0"/>
        <w:autoSpaceDN w:val="0"/>
        <w:adjustRightInd w:val="0"/>
        <w:jc w:val="both"/>
        <w:rPr>
          <w:rFonts w:ascii="Roboto" w:eastAsia="ArialNarrow" w:hAnsi="Roboto" w:cs="ArialNarrow"/>
          <w:sz w:val="20"/>
          <w:szCs w:val="20"/>
        </w:rPr>
      </w:pPr>
    </w:p>
    <w:p w14:paraId="4C247334" w14:textId="77777777" w:rsidR="001412FE" w:rsidRPr="00E17A2F" w:rsidRDefault="001412FE" w:rsidP="00627B8E">
      <w:pPr>
        <w:autoSpaceDE w:val="0"/>
        <w:autoSpaceDN w:val="0"/>
        <w:adjustRightInd w:val="0"/>
        <w:jc w:val="both"/>
        <w:rPr>
          <w:rFonts w:ascii="Roboto" w:eastAsia="ArialNarrow" w:hAnsi="Roboto" w:cs="ArialNarrow"/>
          <w:sz w:val="20"/>
          <w:szCs w:val="20"/>
        </w:rPr>
      </w:pPr>
    </w:p>
    <w:p w14:paraId="49B07F2F" w14:textId="77777777" w:rsidR="00044BE7" w:rsidRPr="00E17A2F" w:rsidRDefault="00044BE7" w:rsidP="00627B8E">
      <w:pPr>
        <w:autoSpaceDE w:val="0"/>
        <w:autoSpaceDN w:val="0"/>
        <w:adjustRightInd w:val="0"/>
        <w:jc w:val="both"/>
        <w:rPr>
          <w:rFonts w:ascii="Roboto" w:eastAsia="ArialNarrow" w:hAnsi="Roboto" w:cs="ArialNarrow"/>
          <w:sz w:val="20"/>
          <w:szCs w:val="20"/>
        </w:rPr>
      </w:pPr>
    </w:p>
    <w:p w14:paraId="500F676E" w14:textId="5BE663E1" w:rsidR="00D127E0" w:rsidRPr="00E17A2F" w:rsidRDefault="00D127E0" w:rsidP="001E4BE9">
      <w:pPr>
        <w:jc w:val="both"/>
        <w:rPr>
          <w:rFonts w:ascii="Roboto" w:eastAsia="ArialNarrow" w:hAnsi="Roboto" w:cs="ArialNarrow"/>
          <w:sz w:val="20"/>
          <w:szCs w:val="20"/>
        </w:rPr>
      </w:pPr>
    </w:p>
    <w:tbl>
      <w:tblPr>
        <w:tblStyle w:val="Grigliatabella"/>
        <w:tblW w:w="0" w:type="auto"/>
        <w:tblLook w:val="04A0" w:firstRow="1" w:lastRow="0" w:firstColumn="1" w:lastColumn="0" w:noHBand="0" w:noVBand="1"/>
      </w:tblPr>
      <w:tblGrid>
        <w:gridCol w:w="9622"/>
      </w:tblGrid>
      <w:tr w:rsidR="00EC2B7E" w:rsidRPr="00E17A2F" w14:paraId="7CB02D4D" w14:textId="77777777" w:rsidTr="00EC2B7E">
        <w:tc>
          <w:tcPr>
            <w:tcW w:w="9622" w:type="dxa"/>
          </w:tcPr>
          <w:p w14:paraId="296C4C7E" w14:textId="77777777" w:rsidR="00EC2B7E" w:rsidRPr="00E17A2F" w:rsidRDefault="00EC2B7E" w:rsidP="001E4BE9">
            <w:pPr>
              <w:autoSpaceDE w:val="0"/>
              <w:autoSpaceDN w:val="0"/>
              <w:adjustRightInd w:val="0"/>
              <w:jc w:val="both"/>
              <w:rPr>
                <w:rFonts w:ascii="Roboto" w:hAnsi="Roboto" w:cs="ArialNarrow,Bold"/>
                <w:b/>
                <w:bCs/>
                <w:color w:val="000000"/>
                <w:sz w:val="22"/>
                <w:szCs w:val="22"/>
              </w:rPr>
            </w:pPr>
            <w:r w:rsidRPr="00E17A2F">
              <w:rPr>
                <w:rFonts w:ascii="Roboto" w:hAnsi="Roboto" w:cs="ArialNarrow,Bold"/>
                <w:b/>
                <w:bCs/>
                <w:color w:val="000000"/>
                <w:sz w:val="22"/>
                <w:szCs w:val="22"/>
              </w:rPr>
              <w:lastRenderedPageBreak/>
              <w:t>Informativa sulle prime cinque sedi di esecuzione e sui primi cinque intermediari utilizzati nell’esecuzione e nella ricezione e trasmissione di ordini della clientela ai sensi del Regolamento Delegato (UE) 2017/576 e Regolamento Delegato (UE) 2017/565</w:t>
            </w:r>
          </w:p>
          <w:p w14:paraId="3ABF3B11" w14:textId="77777777" w:rsidR="00EC2B7E" w:rsidRPr="00E17A2F" w:rsidRDefault="00EC2B7E" w:rsidP="001E4BE9">
            <w:pPr>
              <w:autoSpaceDE w:val="0"/>
              <w:autoSpaceDN w:val="0"/>
              <w:adjustRightInd w:val="0"/>
              <w:jc w:val="both"/>
              <w:rPr>
                <w:rFonts w:ascii="Roboto" w:hAnsi="Roboto" w:cs="ArialNarrow,Bold"/>
                <w:b/>
                <w:bCs/>
                <w:color w:val="000000"/>
                <w:sz w:val="22"/>
                <w:szCs w:val="22"/>
              </w:rPr>
            </w:pPr>
          </w:p>
          <w:p w14:paraId="5549C4FB" w14:textId="2FBE6D3A" w:rsidR="00EC2B7E" w:rsidRPr="00E17A2F" w:rsidRDefault="00EC2B7E" w:rsidP="001E4BE9">
            <w:pPr>
              <w:autoSpaceDE w:val="0"/>
              <w:autoSpaceDN w:val="0"/>
              <w:adjustRightInd w:val="0"/>
              <w:jc w:val="both"/>
              <w:rPr>
                <w:rFonts w:ascii="Roboto" w:hAnsi="Roboto" w:cs="ArialNarrow,Bold"/>
                <w:b/>
                <w:bCs/>
                <w:color w:val="000000"/>
                <w:sz w:val="22"/>
                <w:szCs w:val="22"/>
              </w:rPr>
            </w:pPr>
            <w:r w:rsidRPr="00E17A2F">
              <w:rPr>
                <w:rFonts w:ascii="Roboto" w:hAnsi="Roboto" w:cs="ArialNarrow,Bold"/>
                <w:b/>
                <w:bCs/>
                <w:color w:val="000000"/>
                <w:sz w:val="22"/>
                <w:szCs w:val="22"/>
              </w:rPr>
              <w:t xml:space="preserve">Ordini eseguiti nel corso del </w:t>
            </w:r>
            <w:r w:rsidR="00242A50" w:rsidRPr="00E17A2F">
              <w:rPr>
                <w:rFonts w:ascii="Roboto" w:hAnsi="Roboto" w:cs="ArialNarrow,Bold"/>
                <w:b/>
                <w:bCs/>
                <w:color w:val="000000"/>
                <w:sz w:val="22"/>
                <w:szCs w:val="22"/>
              </w:rPr>
              <w:t>2023</w:t>
            </w:r>
          </w:p>
          <w:p w14:paraId="0A16A7CE" w14:textId="77777777" w:rsidR="00EC2B7E" w:rsidRPr="00E17A2F" w:rsidRDefault="00EC2B7E" w:rsidP="001E4BE9">
            <w:pPr>
              <w:jc w:val="both"/>
              <w:rPr>
                <w:rFonts w:ascii="Roboto" w:hAnsi="Roboto" w:cs="ArialNarrow,Bold"/>
                <w:b/>
                <w:bCs/>
                <w:color w:val="000000"/>
                <w:sz w:val="22"/>
                <w:szCs w:val="22"/>
              </w:rPr>
            </w:pPr>
          </w:p>
          <w:p w14:paraId="22303C6A" w14:textId="77777777" w:rsidR="00EC2B7E" w:rsidRPr="00E17A2F" w:rsidRDefault="00EC2B7E" w:rsidP="001E4BE9">
            <w:pPr>
              <w:jc w:val="both"/>
              <w:rPr>
                <w:rFonts w:ascii="Roboto" w:eastAsia="ArialNarrow" w:hAnsi="Roboto" w:cs="ArialNarrow"/>
                <w:color w:val="444444"/>
                <w:sz w:val="22"/>
                <w:szCs w:val="22"/>
              </w:rPr>
            </w:pPr>
            <w:proofErr w:type="spellStart"/>
            <w:r w:rsidRPr="00E17A2F">
              <w:rPr>
                <w:rFonts w:ascii="Roboto" w:hAnsi="Roboto" w:cs="ArialNarrow,Bold"/>
                <w:b/>
                <w:bCs/>
                <w:color w:val="000000"/>
                <w:sz w:val="22"/>
                <w:szCs w:val="22"/>
              </w:rPr>
              <w:t>Euromobiliare</w:t>
            </w:r>
            <w:proofErr w:type="spellEnd"/>
            <w:r w:rsidRPr="00E17A2F">
              <w:rPr>
                <w:rFonts w:ascii="Roboto" w:hAnsi="Roboto" w:cs="ArialNarrow,Bold"/>
                <w:b/>
                <w:bCs/>
                <w:color w:val="000000"/>
                <w:sz w:val="22"/>
                <w:szCs w:val="22"/>
              </w:rPr>
              <w:t xml:space="preserve"> </w:t>
            </w:r>
            <w:proofErr w:type="spellStart"/>
            <w:r w:rsidRPr="00E17A2F">
              <w:rPr>
                <w:rFonts w:ascii="Roboto" w:hAnsi="Roboto" w:cs="ArialNarrow,Bold"/>
                <w:b/>
                <w:bCs/>
                <w:color w:val="000000"/>
                <w:sz w:val="22"/>
                <w:szCs w:val="22"/>
              </w:rPr>
              <w:t>Advisory</w:t>
            </w:r>
            <w:proofErr w:type="spellEnd"/>
            <w:r w:rsidRPr="00E17A2F">
              <w:rPr>
                <w:rFonts w:ascii="Roboto" w:hAnsi="Roboto" w:cs="ArialNarrow,Bold"/>
                <w:b/>
                <w:bCs/>
                <w:color w:val="000000"/>
                <w:sz w:val="22"/>
                <w:szCs w:val="22"/>
              </w:rPr>
              <w:t xml:space="preserve"> SIM Spa – codice LEI </w:t>
            </w:r>
            <w:r w:rsidRPr="00E17A2F">
              <w:rPr>
                <w:rFonts w:ascii="Roboto" w:eastAsia="ArialNarrow" w:hAnsi="Roboto" w:cs="ArialNarrow"/>
                <w:color w:val="444444"/>
                <w:sz w:val="22"/>
                <w:szCs w:val="22"/>
              </w:rPr>
              <w:t>815600B8BBFD71C6A145</w:t>
            </w:r>
          </w:p>
          <w:p w14:paraId="44A8040D" w14:textId="77777777" w:rsidR="00EC2B7E" w:rsidRPr="00E17A2F" w:rsidRDefault="00EC2B7E" w:rsidP="001E4BE9">
            <w:pPr>
              <w:jc w:val="both"/>
              <w:rPr>
                <w:rFonts w:ascii="Roboto" w:eastAsia="ArialNarrow" w:hAnsi="Roboto" w:cs="ArialNarrow"/>
                <w:sz w:val="20"/>
                <w:szCs w:val="20"/>
              </w:rPr>
            </w:pPr>
          </w:p>
        </w:tc>
      </w:tr>
    </w:tbl>
    <w:p w14:paraId="6B64914A" w14:textId="77777777" w:rsidR="00EC2B7E" w:rsidRPr="00E17A2F" w:rsidRDefault="00EC2B7E" w:rsidP="001E4BE9">
      <w:pPr>
        <w:jc w:val="both"/>
        <w:rPr>
          <w:rFonts w:ascii="Roboto" w:eastAsia="ArialNarrow" w:hAnsi="Roboto" w:cs="ArialNarrow"/>
          <w:sz w:val="20"/>
          <w:szCs w:val="20"/>
        </w:rPr>
      </w:pPr>
    </w:p>
    <w:tbl>
      <w:tblPr>
        <w:tblStyle w:val="Grigliatabella"/>
        <w:tblW w:w="0" w:type="auto"/>
        <w:tblLook w:val="04A0" w:firstRow="1" w:lastRow="0" w:firstColumn="1" w:lastColumn="0" w:noHBand="0" w:noVBand="1"/>
      </w:tblPr>
      <w:tblGrid>
        <w:gridCol w:w="9622"/>
      </w:tblGrid>
      <w:tr w:rsidR="00EC2B7E" w:rsidRPr="00E17A2F" w14:paraId="74D77494" w14:textId="77777777" w:rsidTr="00EC2B7E">
        <w:tc>
          <w:tcPr>
            <w:tcW w:w="9622" w:type="dxa"/>
          </w:tcPr>
          <w:p w14:paraId="52612BBB" w14:textId="5D3FEA27" w:rsidR="00EC2B7E" w:rsidRPr="00E17A2F" w:rsidRDefault="00EC2B7E" w:rsidP="001E4BE9">
            <w:pPr>
              <w:jc w:val="both"/>
              <w:rPr>
                <w:rFonts w:ascii="Roboto" w:hAnsi="Roboto" w:cs="ArialNarrow,Bold"/>
                <w:b/>
                <w:bCs/>
                <w:sz w:val="22"/>
                <w:szCs w:val="22"/>
              </w:rPr>
            </w:pPr>
            <w:r w:rsidRPr="00E17A2F">
              <w:rPr>
                <w:rFonts w:ascii="Roboto" w:hAnsi="Roboto" w:cs="ArialNarrow,Bold"/>
                <w:b/>
                <w:bCs/>
                <w:sz w:val="22"/>
                <w:szCs w:val="22"/>
              </w:rPr>
              <w:t>Classe h) Derivati cartolarizzati (Certificati)</w:t>
            </w:r>
            <w:r w:rsidRPr="00E17A2F">
              <w:rPr>
                <w:rStyle w:val="Rimandonotaapidipagina"/>
                <w:rFonts w:ascii="Roboto" w:hAnsi="Roboto" w:cs="ArialNarrow,Bold"/>
                <w:b/>
                <w:bCs/>
                <w:sz w:val="22"/>
                <w:szCs w:val="22"/>
              </w:rPr>
              <w:footnoteReference w:id="7"/>
            </w:r>
          </w:p>
        </w:tc>
      </w:tr>
    </w:tbl>
    <w:p w14:paraId="2F8A794A" w14:textId="77777777" w:rsidR="00EC2B7E" w:rsidRPr="00E17A2F" w:rsidRDefault="00EC2B7E" w:rsidP="001E4BE9">
      <w:pPr>
        <w:jc w:val="both"/>
        <w:rPr>
          <w:rFonts w:ascii="Roboto" w:eastAsia="ArialNarrow" w:hAnsi="Roboto" w:cs="ArialNarrow"/>
          <w:sz w:val="20"/>
          <w:szCs w:val="20"/>
        </w:rPr>
      </w:pPr>
    </w:p>
    <w:p w14:paraId="10A8A37D" w14:textId="77777777" w:rsidR="006D2E70" w:rsidRPr="00E17A2F" w:rsidRDefault="006D2E70" w:rsidP="001E4BE9">
      <w:pPr>
        <w:jc w:val="both"/>
        <w:rPr>
          <w:rFonts w:ascii="Roboto" w:hAnsi="Roboto" w:cs="ArialNarrow,Bold"/>
          <w:b/>
          <w:bCs/>
          <w:sz w:val="14"/>
          <w:szCs w:val="14"/>
        </w:rPr>
      </w:pPr>
    </w:p>
    <w:p w14:paraId="3094B1E0" w14:textId="77777777" w:rsidR="006D2E70" w:rsidRPr="00E17A2F" w:rsidRDefault="006D2E70" w:rsidP="001E4BE9">
      <w:pPr>
        <w:pStyle w:val="Paragrafoelenco"/>
        <w:numPr>
          <w:ilvl w:val="0"/>
          <w:numId w:val="24"/>
        </w:numPr>
        <w:jc w:val="both"/>
        <w:rPr>
          <w:rFonts w:ascii="Roboto" w:hAnsi="Roboto" w:cs="ArialNarrow,Bold"/>
          <w:b/>
          <w:bCs/>
          <w:sz w:val="20"/>
          <w:szCs w:val="20"/>
        </w:rPr>
      </w:pPr>
      <w:r w:rsidRPr="00E17A2F">
        <w:rPr>
          <w:rFonts w:ascii="Roboto" w:hAnsi="Roboto" w:cs="ArialNarrow,Bold"/>
          <w:b/>
          <w:bCs/>
          <w:sz w:val="20"/>
          <w:szCs w:val="20"/>
        </w:rPr>
        <w:t>Ordini ricevuti e trasmessi al broker Banca Sella per l’esecuzione</w:t>
      </w:r>
    </w:p>
    <w:p w14:paraId="5378B272" w14:textId="77777777" w:rsidR="006D2E70" w:rsidRPr="00E17A2F" w:rsidRDefault="006D2E70" w:rsidP="001E4BE9">
      <w:pPr>
        <w:jc w:val="both"/>
        <w:rPr>
          <w:rFonts w:ascii="Roboto" w:eastAsia="ArialNarrow" w:hAnsi="Roboto" w:cs="ArialNarrow"/>
          <w:sz w:val="20"/>
          <w:szCs w:val="20"/>
        </w:rPr>
      </w:pPr>
      <w:r w:rsidRPr="00E17A2F">
        <w:rPr>
          <w:rFonts w:ascii="Roboto" w:eastAsia="ArialNarrow" w:hAnsi="Roboto" w:cs="ArialNarrow"/>
          <w:sz w:val="20"/>
          <w:szCs w:val="20"/>
        </w:rPr>
        <w:t>Tabella 1 - Clientela al dettaglio</w:t>
      </w:r>
    </w:p>
    <w:p w14:paraId="5862919C" w14:textId="77777777" w:rsidR="006D2E70" w:rsidRPr="00E17A2F" w:rsidRDefault="006D2E70" w:rsidP="001E4BE9">
      <w:pPr>
        <w:jc w:val="both"/>
        <w:rPr>
          <w:rFonts w:ascii="Roboto" w:eastAsia="ArialNarrow" w:hAnsi="Roboto" w:cs="ArialNarrow"/>
          <w:sz w:val="20"/>
          <w:szCs w:val="20"/>
        </w:rPr>
      </w:pPr>
    </w:p>
    <w:tbl>
      <w:tblPr>
        <w:tblStyle w:val="Grigliatabella"/>
        <w:tblW w:w="0" w:type="auto"/>
        <w:tblLook w:val="04A0" w:firstRow="1" w:lastRow="0" w:firstColumn="1" w:lastColumn="0" w:noHBand="0" w:noVBand="1"/>
      </w:tblPr>
      <w:tblGrid>
        <w:gridCol w:w="2387"/>
        <w:gridCol w:w="1445"/>
        <w:gridCol w:w="1446"/>
        <w:gridCol w:w="1448"/>
        <w:gridCol w:w="1448"/>
        <w:gridCol w:w="1448"/>
      </w:tblGrid>
      <w:tr w:rsidR="006D2E70" w:rsidRPr="00E17A2F" w14:paraId="24000D31" w14:textId="77777777" w:rsidTr="006D2E70">
        <w:tc>
          <w:tcPr>
            <w:tcW w:w="2253" w:type="dxa"/>
            <w:tcBorders>
              <w:bottom w:val="single" w:sz="4" w:space="0" w:color="FFFFFF"/>
            </w:tcBorders>
            <w:shd w:val="clear" w:color="auto" w:fill="000000" w:themeFill="text1"/>
          </w:tcPr>
          <w:p w14:paraId="5878F17A" w14:textId="77777777" w:rsidR="006D2E70" w:rsidRPr="00E17A2F" w:rsidRDefault="006D2E70" w:rsidP="001E4BE9">
            <w:pPr>
              <w:jc w:val="both"/>
              <w:rPr>
                <w:rFonts w:ascii="Roboto" w:eastAsia="ArialNarrow" w:hAnsi="Roboto" w:cs="ArialNarrow"/>
                <w:sz w:val="20"/>
                <w:szCs w:val="20"/>
              </w:rPr>
            </w:pPr>
            <w:r w:rsidRPr="00E17A2F">
              <w:rPr>
                <w:rFonts w:ascii="Roboto" w:eastAsia="ArialNarrow" w:hAnsi="Roboto" w:cs="ArialNarrow"/>
                <w:sz w:val="20"/>
                <w:szCs w:val="20"/>
              </w:rPr>
              <w:t>Classe dello strumento</w:t>
            </w:r>
          </w:p>
        </w:tc>
        <w:tc>
          <w:tcPr>
            <w:tcW w:w="7369" w:type="dxa"/>
            <w:gridSpan w:val="5"/>
          </w:tcPr>
          <w:p w14:paraId="32D4AD10" w14:textId="7D56C0FB" w:rsidR="006D2E70" w:rsidRPr="00E17A2F" w:rsidRDefault="006D2E70" w:rsidP="001E4BE9">
            <w:pPr>
              <w:jc w:val="both"/>
              <w:rPr>
                <w:rFonts w:ascii="Roboto" w:eastAsia="ArialNarrow" w:hAnsi="Roboto" w:cs="ArialNarrow"/>
                <w:sz w:val="20"/>
                <w:szCs w:val="20"/>
              </w:rPr>
            </w:pPr>
            <w:r w:rsidRPr="00E17A2F">
              <w:rPr>
                <w:rFonts w:ascii="Roboto" w:eastAsia="ArialNarrow" w:hAnsi="Roboto" w:cs="ArialNarrow"/>
                <w:sz w:val="20"/>
                <w:szCs w:val="20"/>
              </w:rPr>
              <w:t>Derivati cartolarizzati</w:t>
            </w:r>
          </w:p>
        </w:tc>
      </w:tr>
      <w:tr w:rsidR="006D2E70" w:rsidRPr="00E17A2F" w14:paraId="26F44ECC" w14:textId="77777777" w:rsidTr="006D2E70">
        <w:tc>
          <w:tcPr>
            <w:tcW w:w="2253" w:type="dxa"/>
            <w:tcBorders>
              <w:top w:val="single" w:sz="4" w:space="0" w:color="FFFFFF"/>
              <w:bottom w:val="single" w:sz="4" w:space="0" w:color="FFFFFF"/>
            </w:tcBorders>
            <w:shd w:val="clear" w:color="auto" w:fill="000000" w:themeFill="text1"/>
          </w:tcPr>
          <w:p w14:paraId="3106C421" w14:textId="77777777" w:rsidR="006D2E70" w:rsidRPr="00E17A2F" w:rsidRDefault="006D2E7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Indicare se &lt; 1 contrattazione</w:t>
            </w:r>
          </w:p>
          <w:p w14:paraId="6B9EE9B9" w14:textId="77777777" w:rsidR="006D2E70" w:rsidRPr="00E17A2F" w:rsidRDefault="006D2E7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a giorno lavorativo, in media</w:t>
            </w:r>
          </w:p>
          <w:p w14:paraId="4A793FD7" w14:textId="77777777" w:rsidR="006D2E70" w:rsidRPr="00E17A2F" w:rsidRDefault="006D2E70" w:rsidP="001E4BE9">
            <w:pPr>
              <w:jc w:val="both"/>
              <w:rPr>
                <w:rFonts w:ascii="Roboto" w:eastAsia="ArialNarrow" w:hAnsi="Roboto" w:cs="ArialNarrow"/>
                <w:sz w:val="20"/>
                <w:szCs w:val="20"/>
              </w:rPr>
            </w:pPr>
            <w:r w:rsidRPr="00E17A2F">
              <w:rPr>
                <w:rFonts w:ascii="Roboto" w:eastAsia="ArialNarrow" w:hAnsi="Roboto" w:cs="ArialNarrow"/>
                <w:sz w:val="20"/>
                <w:szCs w:val="20"/>
              </w:rPr>
              <w:t>l'anno precedente</w:t>
            </w:r>
          </w:p>
        </w:tc>
        <w:tc>
          <w:tcPr>
            <w:tcW w:w="7369" w:type="dxa"/>
            <w:gridSpan w:val="5"/>
            <w:tcBorders>
              <w:bottom w:val="single" w:sz="4" w:space="0" w:color="auto"/>
            </w:tcBorders>
          </w:tcPr>
          <w:p w14:paraId="2892E8A8" w14:textId="62829063" w:rsidR="006D2E70" w:rsidRPr="00E17A2F" w:rsidRDefault="001C3E3C" w:rsidP="001E4BE9">
            <w:pPr>
              <w:jc w:val="both"/>
              <w:rPr>
                <w:rFonts w:ascii="Roboto" w:eastAsia="ArialNarrow" w:hAnsi="Roboto" w:cs="ArialNarrow"/>
                <w:sz w:val="20"/>
                <w:szCs w:val="20"/>
              </w:rPr>
            </w:pPr>
            <w:r w:rsidRPr="00E17A2F">
              <w:rPr>
                <w:rFonts w:ascii="Roboto" w:eastAsia="ArialNarrow" w:hAnsi="Roboto" w:cs="ArialNarrow"/>
                <w:sz w:val="20"/>
                <w:szCs w:val="20"/>
              </w:rPr>
              <w:t>n/a</w:t>
            </w:r>
          </w:p>
        </w:tc>
      </w:tr>
      <w:tr w:rsidR="006D2E70" w:rsidRPr="00E17A2F" w14:paraId="33D9130D" w14:textId="77777777" w:rsidTr="006D2E70">
        <w:tc>
          <w:tcPr>
            <w:tcW w:w="2253" w:type="dxa"/>
            <w:tcBorders>
              <w:top w:val="single" w:sz="4" w:space="0" w:color="FFFFFF"/>
              <w:right w:val="single" w:sz="4" w:space="0" w:color="FFFFFF" w:themeColor="background1"/>
            </w:tcBorders>
            <w:shd w:val="clear" w:color="auto" w:fill="000000" w:themeFill="text1"/>
          </w:tcPr>
          <w:p w14:paraId="057FB2D1" w14:textId="77777777" w:rsidR="006D2E70" w:rsidRPr="00E17A2F" w:rsidRDefault="006D2E7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Primi cinque broker per volume di contrattazione (in</w:t>
            </w:r>
          </w:p>
          <w:p w14:paraId="0EFBB314" w14:textId="77777777" w:rsidR="006D2E70" w:rsidRPr="00E17A2F" w:rsidRDefault="006D2E70" w:rsidP="001E4BE9">
            <w:pPr>
              <w:jc w:val="both"/>
              <w:rPr>
                <w:rFonts w:ascii="Roboto" w:eastAsia="ArialNarrow" w:hAnsi="Roboto" w:cs="ArialNarrow"/>
                <w:sz w:val="20"/>
                <w:szCs w:val="20"/>
              </w:rPr>
            </w:pPr>
            <w:r w:rsidRPr="00E17A2F">
              <w:rPr>
                <w:rFonts w:ascii="Roboto" w:eastAsia="ArialNarrow" w:hAnsi="Roboto" w:cs="ArialNarrow"/>
                <w:sz w:val="20"/>
                <w:szCs w:val="20"/>
              </w:rPr>
              <w:t>ordine decrescente)</w:t>
            </w:r>
          </w:p>
        </w:tc>
        <w:tc>
          <w:tcPr>
            <w:tcW w:w="1473" w:type="dxa"/>
            <w:tcBorders>
              <w:left w:val="single" w:sz="4" w:space="0" w:color="FFFFFF" w:themeColor="background1"/>
              <w:right w:val="single" w:sz="4" w:space="0" w:color="FFFFFF" w:themeColor="background1"/>
            </w:tcBorders>
            <w:shd w:val="clear" w:color="auto" w:fill="000000" w:themeFill="text1"/>
          </w:tcPr>
          <w:p w14:paraId="6911ADC0" w14:textId="77777777" w:rsidR="006D2E70" w:rsidRPr="00E17A2F" w:rsidRDefault="006D2E7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Volume negoziato in percentuale del totale della classe</w:t>
            </w:r>
          </w:p>
        </w:tc>
        <w:tc>
          <w:tcPr>
            <w:tcW w:w="1474" w:type="dxa"/>
            <w:tcBorders>
              <w:left w:val="single" w:sz="4" w:space="0" w:color="FFFFFF" w:themeColor="background1"/>
              <w:right w:val="single" w:sz="4" w:space="0" w:color="FFFFFF" w:themeColor="background1"/>
            </w:tcBorders>
            <w:shd w:val="clear" w:color="auto" w:fill="000000" w:themeFill="text1"/>
          </w:tcPr>
          <w:p w14:paraId="66439463" w14:textId="77777777" w:rsidR="006D2E70" w:rsidRPr="00E17A2F" w:rsidRDefault="006D2E7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Ordini eseguiti</w:t>
            </w:r>
          </w:p>
          <w:p w14:paraId="49A07A8C" w14:textId="77777777" w:rsidR="006D2E70" w:rsidRPr="00E17A2F" w:rsidRDefault="006D2E7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In percentuale del totale della classe</w:t>
            </w:r>
          </w:p>
        </w:tc>
        <w:tc>
          <w:tcPr>
            <w:tcW w:w="1474" w:type="dxa"/>
            <w:tcBorders>
              <w:left w:val="single" w:sz="4" w:space="0" w:color="FFFFFF" w:themeColor="background1"/>
              <w:right w:val="single" w:sz="4" w:space="0" w:color="FFFFFF" w:themeColor="background1"/>
            </w:tcBorders>
            <w:shd w:val="clear" w:color="auto" w:fill="000000" w:themeFill="text1"/>
          </w:tcPr>
          <w:p w14:paraId="2C8A2BDF" w14:textId="77777777" w:rsidR="006D2E70" w:rsidRPr="00E17A2F" w:rsidRDefault="006D2E7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4BC1C9C6" w14:textId="77777777" w:rsidR="006D2E70" w:rsidRPr="00E17A2F" w:rsidRDefault="006D2E7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 passivi</w:t>
            </w:r>
          </w:p>
        </w:tc>
        <w:tc>
          <w:tcPr>
            <w:tcW w:w="1474" w:type="dxa"/>
            <w:tcBorders>
              <w:left w:val="single" w:sz="4" w:space="0" w:color="FFFFFF" w:themeColor="background1"/>
              <w:right w:val="single" w:sz="4" w:space="0" w:color="FFFFFF" w:themeColor="background1"/>
            </w:tcBorders>
            <w:shd w:val="clear" w:color="auto" w:fill="000000" w:themeFill="text1"/>
          </w:tcPr>
          <w:p w14:paraId="6466A0DF" w14:textId="77777777" w:rsidR="006D2E70" w:rsidRPr="00E17A2F" w:rsidRDefault="006D2E7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50367316" w14:textId="77777777" w:rsidR="006D2E70" w:rsidRPr="00E17A2F" w:rsidRDefault="006D2E7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w:t>
            </w:r>
          </w:p>
          <w:p w14:paraId="53E9F84B" w14:textId="77777777" w:rsidR="006D2E70" w:rsidRPr="00E17A2F" w:rsidRDefault="006D2E70" w:rsidP="001E4BE9">
            <w:pPr>
              <w:jc w:val="both"/>
              <w:rPr>
                <w:rFonts w:ascii="Roboto" w:eastAsia="ArialNarrow" w:hAnsi="Roboto" w:cs="ArialNarrow"/>
                <w:sz w:val="20"/>
                <w:szCs w:val="20"/>
              </w:rPr>
            </w:pPr>
            <w:r w:rsidRPr="00E17A2F">
              <w:rPr>
                <w:rFonts w:ascii="Roboto" w:eastAsia="ArialNarrow" w:hAnsi="Roboto" w:cs="ArialNarrow"/>
                <w:sz w:val="20"/>
                <w:szCs w:val="20"/>
              </w:rPr>
              <w:t>aggressivi</w:t>
            </w:r>
          </w:p>
        </w:tc>
        <w:tc>
          <w:tcPr>
            <w:tcW w:w="1474" w:type="dxa"/>
            <w:tcBorders>
              <w:left w:val="single" w:sz="4" w:space="0" w:color="FFFFFF" w:themeColor="background1"/>
            </w:tcBorders>
            <w:shd w:val="clear" w:color="auto" w:fill="000000" w:themeFill="text1"/>
          </w:tcPr>
          <w:p w14:paraId="51E74543" w14:textId="77777777" w:rsidR="006D2E70" w:rsidRPr="00E17A2F" w:rsidRDefault="006D2E7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30590A63" w14:textId="77777777" w:rsidR="006D2E70" w:rsidRPr="00E17A2F" w:rsidRDefault="006D2E7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w:t>
            </w:r>
          </w:p>
          <w:p w14:paraId="62F032C8" w14:textId="77777777" w:rsidR="006D2E70" w:rsidRPr="00E17A2F" w:rsidRDefault="006D2E70" w:rsidP="001E4BE9">
            <w:pPr>
              <w:jc w:val="both"/>
              <w:rPr>
                <w:rFonts w:ascii="Roboto" w:eastAsia="ArialNarrow" w:hAnsi="Roboto" w:cs="ArialNarrow"/>
                <w:sz w:val="20"/>
                <w:szCs w:val="20"/>
              </w:rPr>
            </w:pPr>
            <w:r w:rsidRPr="00E17A2F">
              <w:rPr>
                <w:rFonts w:ascii="Roboto" w:eastAsia="ArialNarrow" w:hAnsi="Roboto" w:cs="ArialNarrow"/>
                <w:sz w:val="20"/>
                <w:szCs w:val="20"/>
              </w:rPr>
              <w:t>orientati</w:t>
            </w:r>
          </w:p>
        </w:tc>
      </w:tr>
      <w:tr w:rsidR="006D2E70" w:rsidRPr="00E17A2F" w14:paraId="6CEDE970" w14:textId="77777777" w:rsidTr="006D2E70">
        <w:tc>
          <w:tcPr>
            <w:tcW w:w="2253" w:type="dxa"/>
          </w:tcPr>
          <w:p w14:paraId="29BC9EE2" w14:textId="77777777" w:rsidR="006D2E70" w:rsidRPr="00E17A2F" w:rsidRDefault="006D2E70" w:rsidP="001E4BE9">
            <w:pPr>
              <w:jc w:val="both"/>
              <w:rPr>
                <w:rFonts w:ascii="Roboto" w:eastAsia="ArialNarrow" w:hAnsi="Roboto" w:cs="ArialNarrow"/>
                <w:sz w:val="20"/>
                <w:szCs w:val="20"/>
              </w:rPr>
            </w:pPr>
            <w:r w:rsidRPr="00E17A2F">
              <w:rPr>
                <w:rFonts w:ascii="Roboto" w:eastAsia="ArialNarrow" w:hAnsi="Roboto" w:cs="ArialNarrow"/>
                <w:sz w:val="20"/>
                <w:szCs w:val="20"/>
              </w:rPr>
              <w:t>Banca Sella</w:t>
            </w:r>
          </w:p>
          <w:p w14:paraId="442810AE" w14:textId="77777777" w:rsidR="006D2E70" w:rsidRPr="00E17A2F" w:rsidRDefault="006D2E70" w:rsidP="001E4BE9">
            <w:pPr>
              <w:jc w:val="both"/>
              <w:rPr>
                <w:rFonts w:ascii="Roboto" w:eastAsia="ArialNarrow" w:hAnsi="Roboto" w:cs="ArialNarrow"/>
                <w:sz w:val="20"/>
                <w:szCs w:val="20"/>
              </w:rPr>
            </w:pPr>
            <w:r w:rsidRPr="00E17A2F">
              <w:rPr>
                <w:rFonts w:ascii="Roboto" w:eastAsia="ArialNarrow" w:hAnsi="Roboto" w:cs="ArialNarrow"/>
                <w:sz w:val="20"/>
                <w:szCs w:val="20"/>
              </w:rPr>
              <w:t>549300I70IUB41P86L19</w:t>
            </w:r>
          </w:p>
        </w:tc>
        <w:tc>
          <w:tcPr>
            <w:tcW w:w="1473" w:type="dxa"/>
          </w:tcPr>
          <w:p w14:paraId="5014AF1D" w14:textId="77777777" w:rsidR="006D2E70" w:rsidRPr="00E17A2F" w:rsidRDefault="006D2E70" w:rsidP="001E4BE9">
            <w:pPr>
              <w:jc w:val="both"/>
              <w:rPr>
                <w:rFonts w:ascii="Roboto" w:eastAsia="ArialNarrow" w:hAnsi="Roboto" w:cs="ArialNarrow"/>
                <w:sz w:val="20"/>
                <w:szCs w:val="20"/>
              </w:rPr>
            </w:pPr>
            <w:r w:rsidRPr="00E17A2F">
              <w:rPr>
                <w:rFonts w:ascii="Roboto" w:eastAsia="ArialNarrow" w:hAnsi="Roboto" w:cs="ArialNarrow"/>
                <w:sz w:val="20"/>
                <w:szCs w:val="20"/>
              </w:rPr>
              <w:t>0%</w:t>
            </w:r>
          </w:p>
        </w:tc>
        <w:tc>
          <w:tcPr>
            <w:tcW w:w="1474" w:type="dxa"/>
          </w:tcPr>
          <w:p w14:paraId="448EC573" w14:textId="77777777" w:rsidR="006D2E70" w:rsidRPr="00E17A2F" w:rsidRDefault="006D2E70" w:rsidP="001E4BE9">
            <w:pPr>
              <w:jc w:val="both"/>
              <w:rPr>
                <w:rFonts w:ascii="Roboto" w:eastAsia="ArialNarrow" w:hAnsi="Roboto" w:cs="ArialNarrow"/>
                <w:sz w:val="20"/>
                <w:szCs w:val="20"/>
              </w:rPr>
            </w:pPr>
            <w:r w:rsidRPr="00E17A2F">
              <w:rPr>
                <w:rFonts w:ascii="Roboto" w:eastAsia="ArialNarrow" w:hAnsi="Roboto" w:cs="ArialNarrow"/>
                <w:sz w:val="20"/>
                <w:szCs w:val="20"/>
              </w:rPr>
              <w:t>0%</w:t>
            </w:r>
          </w:p>
        </w:tc>
        <w:tc>
          <w:tcPr>
            <w:tcW w:w="1474" w:type="dxa"/>
          </w:tcPr>
          <w:p w14:paraId="3439A56B" w14:textId="77777777" w:rsidR="006D2E70" w:rsidRPr="00E17A2F" w:rsidRDefault="006D2E70" w:rsidP="001E4BE9">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474" w:type="dxa"/>
          </w:tcPr>
          <w:p w14:paraId="228BCF24" w14:textId="77777777" w:rsidR="006D2E70" w:rsidRPr="00E17A2F" w:rsidRDefault="006D2E70" w:rsidP="001E4BE9">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474" w:type="dxa"/>
          </w:tcPr>
          <w:p w14:paraId="689666AD" w14:textId="77777777" w:rsidR="006D2E70" w:rsidRPr="00E17A2F" w:rsidRDefault="006D2E70" w:rsidP="001E4BE9">
            <w:pPr>
              <w:jc w:val="both"/>
              <w:rPr>
                <w:rFonts w:ascii="Roboto" w:eastAsia="ArialNarrow" w:hAnsi="Roboto" w:cs="ArialNarrow"/>
                <w:sz w:val="20"/>
                <w:szCs w:val="20"/>
              </w:rPr>
            </w:pPr>
            <w:r w:rsidRPr="00E17A2F">
              <w:rPr>
                <w:rFonts w:ascii="Roboto" w:eastAsia="ArialNarrow" w:hAnsi="Roboto" w:cs="ArialNarrow"/>
                <w:sz w:val="20"/>
                <w:szCs w:val="20"/>
              </w:rPr>
              <w:t>N/A</w:t>
            </w:r>
          </w:p>
        </w:tc>
      </w:tr>
    </w:tbl>
    <w:p w14:paraId="64170ED9" w14:textId="77777777" w:rsidR="006D2E70" w:rsidRPr="00E17A2F" w:rsidRDefault="006D2E70" w:rsidP="001E4BE9">
      <w:pPr>
        <w:jc w:val="both"/>
        <w:rPr>
          <w:rFonts w:ascii="Roboto" w:hAnsi="Roboto"/>
        </w:rPr>
      </w:pPr>
    </w:p>
    <w:p w14:paraId="63A18B26" w14:textId="77777777" w:rsidR="006D2E70" w:rsidRPr="00E17A2F" w:rsidRDefault="006D2E70" w:rsidP="001E4BE9">
      <w:pPr>
        <w:jc w:val="both"/>
        <w:rPr>
          <w:rFonts w:ascii="Roboto" w:eastAsia="ArialNarrow" w:hAnsi="Roboto" w:cs="ArialNarrow"/>
          <w:sz w:val="20"/>
          <w:szCs w:val="20"/>
        </w:rPr>
      </w:pPr>
      <w:r w:rsidRPr="00E17A2F">
        <w:rPr>
          <w:rFonts w:ascii="Roboto" w:eastAsia="ArialNarrow" w:hAnsi="Roboto" w:cs="ArialNarrow"/>
          <w:sz w:val="20"/>
          <w:szCs w:val="20"/>
        </w:rPr>
        <w:t>Tabella 2 - Clientela professionale</w:t>
      </w:r>
    </w:p>
    <w:p w14:paraId="4764155C" w14:textId="77777777" w:rsidR="006D2E70" w:rsidRPr="00E17A2F" w:rsidRDefault="006D2E70" w:rsidP="001E4BE9">
      <w:pPr>
        <w:jc w:val="both"/>
        <w:rPr>
          <w:rFonts w:ascii="Roboto" w:eastAsia="ArialNarrow" w:hAnsi="Roboto" w:cs="ArialNarrow"/>
          <w:sz w:val="20"/>
          <w:szCs w:val="20"/>
        </w:rPr>
      </w:pPr>
    </w:p>
    <w:tbl>
      <w:tblPr>
        <w:tblStyle w:val="Grigliatabella"/>
        <w:tblW w:w="0" w:type="auto"/>
        <w:tblLook w:val="04A0" w:firstRow="1" w:lastRow="0" w:firstColumn="1" w:lastColumn="0" w:noHBand="0" w:noVBand="1"/>
      </w:tblPr>
      <w:tblGrid>
        <w:gridCol w:w="2386"/>
        <w:gridCol w:w="1443"/>
        <w:gridCol w:w="1446"/>
        <w:gridCol w:w="1449"/>
        <w:gridCol w:w="1449"/>
        <w:gridCol w:w="1449"/>
      </w:tblGrid>
      <w:tr w:rsidR="006D2E70" w:rsidRPr="00E17A2F" w14:paraId="3D1225D2" w14:textId="77777777" w:rsidTr="006D2E70">
        <w:tc>
          <w:tcPr>
            <w:tcW w:w="2252" w:type="dxa"/>
            <w:tcBorders>
              <w:bottom w:val="single" w:sz="4" w:space="0" w:color="FFFFFF"/>
            </w:tcBorders>
            <w:shd w:val="clear" w:color="auto" w:fill="000000" w:themeFill="text1"/>
          </w:tcPr>
          <w:p w14:paraId="65943B1E" w14:textId="77777777" w:rsidR="006D2E70" w:rsidRPr="00E17A2F" w:rsidRDefault="006D2E70" w:rsidP="001E4BE9">
            <w:pPr>
              <w:jc w:val="both"/>
              <w:rPr>
                <w:rFonts w:ascii="Roboto" w:eastAsia="ArialNarrow" w:hAnsi="Roboto" w:cs="ArialNarrow"/>
                <w:sz w:val="20"/>
                <w:szCs w:val="20"/>
              </w:rPr>
            </w:pPr>
            <w:r w:rsidRPr="00E17A2F">
              <w:rPr>
                <w:rFonts w:ascii="Roboto" w:eastAsia="ArialNarrow" w:hAnsi="Roboto" w:cs="ArialNarrow"/>
                <w:sz w:val="20"/>
                <w:szCs w:val="20"/>
              </w:rPr>
              <w:t>Classe dello strumento</w:t>
            </w:r>
          </w:p>
        </w:tc>
        <w:tc>
          <w:tcPr>
            <w:tcW w:w="7370" w:type="dxa"/>
            <w:gridSpan w:val="5"/>
          </w:tcPr>
          <w:p w14:paraId="02ACDFCB" w14:textId="77777777" w:rsidR="006D2E70" w:rsidRPr="00E17A2F" w:rsidRDefault="006D2E70" w:rsidP="001E4BE9">
            <w:pPr>
              <w:jc w:val="both"/>
              <w:rPr>
                <w:rFonts w:ascii="Roboto" w:eastAsia="ArialNarrow" w:hAnsi="Roboto" w:cs="ArialNarrow"/>
                <w:sz w:val="20"/>
                <w:szCs w:val="20"/>
              </w:rPr>
            </w:pPr>
            <w:r w:rsidRPr="00E17A2F">
              <w:rPr>
                <w:rFonts w:ascii="Roboto" w:eastAsia="ArialNarrow" w:hAnsi="Roboto" w:cs="ArialNarrow"/>
                <w:sz w:val="20"/>
                <w:szCs w:val="20"/>
              </w:rPr>
              <w:t>Derivati su strumenti di capitale</w:t>
            </w:r>
          </w:p>
        </w:tc>
      </w:tr>
      <w:tr w:rsidR="006D2E70" w:rsidRPr="00E17A2F" w14:paraId="7BB91966" w14:textId="77777777" w:rsidTr="006D2E70">
        <w:tc>
          <w:tcPr>
            <w:tcW w:w="2252" w:type="dxa"/>
            <w:tcBorders>
              <w:top w:val="single" w:sz="4" w:space="0" w:color="FFFFFF"/>
              <w:bottom w:val="single" w:sz="4" w:space="0" w:color="FFFFFF"/>
            </w:tcBorders>
            <w:shd w:val="clear" w:color="auto" w:fill="000000" w:themeFill="text1"/>
          </w:tcPr>
          <w:p w14:paraId="7C41B02C" w14:textId="77777777" w:rsidR="006D2E70" w:rsidRPr="00E17A2F" w:rsidRDefault="006D2E7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Indicare se &lt; 1 contrattazione</w:t>
            </w:r>
          </w:p>
          <w:p w14:paraId="7F107261" w14:textId="77777777" w:rsidR="006D2E70" w:rsidRPr="00E17A2F" w:rsidRDefault="006D2E7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a giorno lavorativo, in media</w:t>
            </w:r>
          </w:p>
          <w:p w14:paraId="3500F0BF" w14:textId="77777777" w:rsidR="006D2E70" w:rsidRPr="00E17A2F" w:rsidRDefault="006D2E70" w:rsidP="001E4BE9">
            <w:pPr>
              <w:jc w:val="both"/>
              <w:rPr>
                <w:rFonts w:ascii="Roboto" w:eastAsia="ArialNarrow" w:hAnsi="Roboto" w:cs="ArialNarrow"/>
                <w:sz w:val="20"/>
                <w:szCs w:val="20"/>
              </w:rPr>
            </w:pPr>
            <w:r w:rsidRPr="00E17A2F">
              <w:rPr>
                <w:rFonts w:ascii="Roboto" w:eastAsia="ArialNarrow" w:hAnsi="Roboto" w:cs="ArialNarrow"/>
                <w:sz w:val="20"/>
                <w:szCs w:val="20"/>
              </w:rPr>
              <w:t>l'anno precedente</w:t>
            </w:r>
          </w:p>
        </w:tc>
        <w:tc>
          <w:tcPr>
            <w:tcW w:w="7370" w:type="dxa"/>
            <w:gridSpan w:val="5"/>
            <w:tcBorders>
              <w:bottom w:val="single" w:sz="4" w:space="0" w:color="auto"/>
            </w:tcBorders>
          </w:tcPr>
          <w:p w14:paraId="00208C75" w14:textId="416E20D0" w:rsidR="006D2E70" w:rsidRPr="00E17A2F" w:rsidRDefault="001C3E3C" w:rsidP="001E4BE9">
            <w:pPr>
              <w:jc w:val="both"/>
              <w:rPr>
                <w:rFonts w:ascii="Roboto" w:eastAsia="ArialNarrow" w:hAnsi="Roboto" w:cs="ArialNarrow"/>
                <w:sz w:val="20"/>
                <w:szCs w:val="20"/>
              </w:rPr>
            </w:pPr>
            <w:r w:rsidRPr="00E17A2F">
              <w:rPr>
                <w:rFonts w:ascii="Roboto" w:eastAsia="ArialNarrow" w:hAnsi="Roboto" w:cs="ArialNarrow"/>
                <w:sz w:val="20"/>
                <w:szCs w:val="20"/>
              </w:rPr>
              <w:t>n/a</w:t>
            </w:r>
          </w:p>
        </w:tc>
      </w:tr>
      <w:tr w:rsidR="006D2E70" w:rsidRPr="00E17A2F" w14:paraId="5B566804" w14:textId="77777777" w:rsidTr="006D2E70">
        <w:tc>
          <w:tcPr>
            <w:tcW w:w="2252" w:type="dxa"/>
            <w:tcBorders>
              <w:top w:val="single" w:sz="4" w:space="0" w:color="FFFFFF"/>
              <w:right w:val="single" w:sz="4" w:space="0" w:color="FFFFFF" w:themeColor="background1"/>
            </w:tcBorders>
            <w:shd w:val="clear" w:color="auto" w:fill="000000" w:themeFill="text1"/>
          </w:tcPr>
          <w:p w14:paraId="07106767" w14:textId="77777777" w:rsidR="006D2E70" w:rsidRPr="00E17A2F" w:rsidRDefault="006D2E7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Primi cinque broker per volume di contrattazione (in</w:t>
            </w:r>
          </w:p>
          <w:p w14:paraId="1B5B9A56" w14:textId="77777777" w:rsidR="006D2E70" w:rsidRPr="00E17A2F" w:rsidRDefault="006D2E70" w:rsidP="001E4BE9">
            <w:pPr>
              <w:jc w:val="both"/>
              <w:rPr>
                <w:rFonts w:ascii="Roboto" w:eastAsia="ArialNarrow" w:hAnsi="Roboto" w:cs="ArialNarrow"/>
                <w:sz w:val="20"/>
                <w:szCs w:val="20"/>
              </w:rPr>
            </w:pPr>
            <w:r w:rsidRPr="00E17A2F">
              <w:rPr>
                <w:rFonts w:ascii="Roboto" w:eastAsia="ArialNarrow" w:hAnsi="Roboto" w:cs="ArialNarrow"/>
                <w:sz w:val="20"/>
                <w:szCs w:val="20"/>
              </w:rPr>
              <w:t>ordine decrescente)</w:t>
            </w:r>
          </w:p>
        </w:tc>
        <w:tc>
          <w:tcPr>
            <w:tcW w:w="1471" w:type="dxa"/>
            <w:tcBorders>
              <w:left w:val="single" w:sz="4" w:space="0" w:color="FFFFFF" w:themeColor="background1"/>
              <w:right w:val="single" w:sz="4" w:space="0" w:color="FFFFFF" w:themeColor="background1"/>
            </w:tcBorders>
            <w:shd w:val="clear" w:color="auto" w:fill="000000" w:themeFill="text1"/>
          </w:tcPr>
          <w:p w14:paraId="243C8666" w14:textId="77777777" w:rsidR="006D2E70" w:rsidRPr="00E17A2F" w:rsidRDefault="006D2E7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Volume negoziato in percentuale del totale della classe</w:t>
            </w:r>
          </w:p>
        </w:tc>
        <w:tc>
          <w:tcPr>
            <w:tcW w:w="1474" w:type="dxa"/>
            <w:tcBorders>
              <w:left w:val="single" w:sz="4" w:space="0" w:color="FFFFFF" w:themeColor="background1"/>
              <w:right w:val="single" w:sz="4" w:space="0" w:color="FFFFFF" w:themeColor="background1"/>
            </w:tcBorders>
            <w:shd w:val="clear" w:color="auto" w:fill="000000" w:themeFill="text1"/>
          </w:tcPr>
          <w:p w14:paraId="40FCB086" w14:textId="77777777" w:rsidR="006D2E70" w:rsidRPr="00E17A2F" w:rsidRDefault="006D2E7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Ordini eseguiti</w:t>
            </w:r>
          </w:p>
          <w:p w14:paraId="390CEABC" w14:textId="77777777" w:rsidR="006D2E70" w:rsidRPr="00E17A2F" w:rsidRDefault="006D2E7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In percentuale del totale della classe</w:t>
            </w:r>
          </w:p>
        </w:tc>
        <w:tc>
          <w:tcPr>
            <w:tcW w:w="1475" w:type="dxa"/>
            <w:tcBorders>
              <w:left w:val="single" w:sz="4" w:space="0" w:color="FFFFFF" w:themeColor="background1"/>
              <w:right w:val="single" w:sz="4" w:space="0" w:color="FFFFFF" w:themeColor="background1"/>
            </w:tcBorders>
            <w:shd w:val="clear" w:color="auto" w:fill="000000" w:themeFill="text1"/>
          </w:tcPr>
          <w:p w14:paraId="3F95F0E9" w14:textId="77777777" w:rsidR="006D2E70" w:rsidRPr="00E17A2F" w:rsidRDefault="006D2E7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7647E07A" w14:textId="77777777" w:rsidR="006D2E70" w:rsidRPr="00E17A2F" w:rsidRDefault="006D2E7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 passivi</w:t>
            </w:r>
          </w:p>
        </w:tc>
        <w:tc>
          <w:tcPr>
            <w:tcW w:w="1475" w:type="dxa"/>
            <w:tcBorders>
              <w:left w:val="single" w:sz="4" w:space="0" w:color="FFFFFF" w:themeColor="background1"/>
              <w:right w:val="single" w:sz="4" w:space="0" w:color="FFFFFF" w:themeColor="background1"/>
            </w:tcBorders>
            <w:shd w:val="clear" w:color="auto" w:fill="000000" w:themeFill="text1"/>
          </w:tcPr>
          <w:p w14:paraId="3E7B8D40" w14:textId="77777777" w:rsidR="006D2E70" w:rsidRPr="00E17A2F" w:rsidRDefault="006D2E7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24E69D81" w14:textId="77777777" w:rsidR="006D2E70" w:rsidRPr="00E17A2F" w:rsidRDefault="006D2E7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w:t>
            </w:r>
          </w:p>
          <w:p w14:paraId="3E351BC1" w14:textId="77777777" w:rsidR="006D2E70" w:rsidRPr="00E17A2F" w:rsidRDefault="006D2E70" w:rsidP="001E4BE9">
            <w:pPr>
              <w:jc w:val="both"/>
              <w:rPr>
                <w:rFonts w:ascii="Roboto" w:eastAsia="ArialNarrow" w:hAnsi="Roboto" w:cs="ArialNarrow"/>
                <w:sz w:val="20"/>
                <w:szCs w:val="20"/>
              </w:rPr>
            </w:pPr>
            <w:r w:rsidRPr="00E17A2F">
              <w:rPr>
                <w:rFonts w:ascii="Roboto" w:eastAsia="ArialNarrow" w:hAnsi="Roboto" w:cs="ArialNarrow"/>
                <w:sz w:val="20"/>
                <w:szCs w:val="20"/>
              </w:rPr>
              <w:t>aggressivi</w:t>
            </w:r>
          </w:p>
        </w:tc>
        <w:tc>
          <w:tcPr>
            <w:tcW w:w="1475" w:type="dxa"/>
            <w:tcBorders>
              <w:left w:val="single" w:sz="4" w:space="0" w:color="FFFFFF" w:themeColor="background1"/>
            </w:tcBorders>
            <w:shd w:val="clear" w:color="auto" w:fill="000000" w:themeFill="text1"/>
          </w:tcPr>
          <w:p w14:paraId="1676964E" w14:textId="77777777" w:rsidR="006D2E70" w:rsidRPr="00E17A2F" w:rsidRDefault="006D2E7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5E70E3FC" w14:textId="77777777" w:rsidR="006D2E70" w:rsidRPr="00E17A2F" w:rsidRDefault="006D2E7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w:t>
            </w:r>
          </w:p>
          <w:p w14:paraId="2BE7167C" w14:textId="77777777" w:rsidR="006D2E70" w:rsidRPr="00E17A2F" w:rsidRDefault="006D2E70" w:rsidP="001E4BE9">
            <w:pPr>
              <w:jc w:val="both"/>
              <w:rPr>
                <w:rFonts w:ascii="Roboto" w:eastAsia="ArialNarrow" w:hAnsi="Roboto" w:cs="ArialNarrow"/>
                <w:sz w:val="20"/>
                <w:szCs w:val="20"/>
              </w:rPr>
            </w:pPr>
            <w:r w:rsidRPr="00E17A2F">
              <w:rPr>
                <w:rFonts w:ascii="Roboto" w:eastAsia="ArialNarrow" w:hAnsi="Roboto" w:cs="ArialNarrow"/>
                <w:sz w:val="20"/>
                <w:szCs w:val="20"/>
              </w:rPr>
              <w:t>orientati</w:t>
            </w:r>
          </w:p>
        </w:tc>
      </w:tr>
      <w:tr w:rsidR="006D2E70" w:rsidRPr="00E17A2F" w14:paraId="73996E53" w14:textId="77777777" w:rsidTr="006D2E70">
        <w:tc>
          <w:tcPr>
            <w:tcW w:w="2252" w:type="dxa"/>
          </w:tcPr>
          <w:p w14:paraId="1CE13A8C" w14:textId="77777777" w:rsidR="006D2E70" w:rsidRPr="00E17A2F" w:rsidRDefault="006D2E70" w:rsidP="001E4BE9">
            <w:pPr>
              <w:jc w:val="both"/>
              <w:rPr>
                <w:rFonts w:ascii="Roboto" w:eastAsia="ArialNarrow" w:hAnsi="Roboto" w:cs="ArialNarrow"/>
                <w:sz w:val="20"/>
                <w:szCs w:val="20"/>
              </w:rPr>
            </w:pPr>
            <w:r w:rsidRPr="00E17A2F">
              <w:rPr>
                <w:rFonts w:ascii="Roboto" w:eastAsia="ArialNarrow" w:hAnsi="Roboto" w:cs="ArialNarrow"/>
                <w:sz w:val="20"/>
                <w:szCs w:val="20"/>
              </w:rPr>
              <w:t>Banca Sella</w:t>
            </w:r>
          </w:p>
          <w:p w14:paraId="078FBF37" w14:textId="77777777" w:rsidR="006D2E70" w:rsidRPr="00E17A2F" w:rsidRDefault="006D2E70" w:rsidP="001E4BE9">
            <w:pPr>
              <w:jc w:val="both"/>
              <w:rPr>
                <w:rFonts w:ascii="Roboto" w:eastAsia="ArialNarrow" w:hAnsi="Roboto" w:cs="ArialNarrow"/>
                <w:sz w:val="20"/>
                <w:szCs w:val="20"/>
              </w:rPr>
            </w:pPr>
            <w:r w:rsidRPr="00E17A2F">
              <w:rPr>
                <w:rFonts w:ascii="Roboto" w:eastAsia="ArialNarrow" w:hAnsi="Roboto" w:cs="ArialNarrow"/>
                <w:sz w:val="20"/>
                <w:szCs w:val="20"/>
              </w:rPr>
              <w:t>549300I70IUB41P86L19</w:t>
            </w:r>
          </w:p>
        </w:tc>
        <w:tc>
          <w:tcPr>
            <w:tcW w:w="1471" w:type="dxa"/>
          </w:tcPr>
          <w:p w14:paraId="30A756DB" w14:textId="77777777" w:rsidR="006D2E70" w:rsidRPr="00E17A2F" w:rsidRDefault="006D2E70" w:rsidP="001E4BE9">
            <w:pPr>
              <w:jc w:val="both"/>
              <w:rPr>
                <w:rFonts w:ascii="Roboto" w:eastAsia="ArialNarrow" w:hAnsi="Roboto" w:cs="ArialNarrow"/>
                <w:sz w:val="20"/>
                <w:szCs w:val="20"/>
              </w:rPr>
            </w:pPr>
            <w:r w:rsidRPr="00E17A2F">
              <w:rPr>
                <w:rFonts w:ascii="Roboto" w:eastAsia="ArialNarrow" w:hAnsi="Roboto" w:cs="ArialNarrow"/>
                <w:sz w:val="20"/>
                <w:szCs w:val="20"/>
              </w:rPr>
              <w:t>0%</w:t>
            </w:r>
          </w:p>
        </w:tc>
        <w:tc>
          <w:tcPr>
            <w:tcW w:w="1474" w:type="dxa"/>
          </w:tcPr>
          <w:p w14:paraId="1EBBDA0A" w14:textId="77777777" w:rsidR="006D2E70" w:rsidRPr="00E17A2F" w:rsidRDefault="006D2E70" w:rsidP="001E4BE9">
            <w:pPr>
              <w:jc w:val="both"/>
              <w:rPr>
                <w:rFonts w:ascii="Roboto" w:eastAsia="ArialNarrow" w:hAnsi="Roboto" w:cs="ArialNarrow"/>
                <w:sz w:val="20"/>
                <w:szCs w:val="20"/>
              </w:rPr>
            </w:pPr>
            <w:r w:rsidRPr="00E17A2F">
              <w:rPr>
                <w:rFonts w:ascii="Roboto" w:eastAsia="ArialNarrow" w:hAnsi="Roboto" w:cs="ArialNarrow"/>
                <w:sz w:val="20"/>
                <w:szCs w:val="20"/>
              </w:rPr>
              <w:t>0%</w:t>
            </w:r>
          </w:p>
        </w:tc>
        <w:tc>
          <w:tcPr>
            <w:tcW w:w="1475" w:type="dxa"/>
          </w:tcPr>
          <w:p w14:paraId="27A87A3D" w14:textId="77777777" w:rsidR="006D2E70" w:rsidRPr="00E17A2F" w:rsidRDefault="006D2E70" w:rsidP="001E4BE9">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475" w:type="dxa"/>
          </w:tcPr>
          <w:p w14:paraId="05665061" w14:textId="77777777" w:rsidR="006D2E70" w:rsidRPr="00E17A2F" w:rsidRDefault="006D2E70" w:rsidP="001E4BE9">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475" w:type="dxa"/>
          </w:tcPr>
          <w:p w14:paraId="41264107" w14:textId="77777777" w:rsidR="006D2E70" w:rsidRPr="00E17A2F" w:rsidRDefault="006D2E70" w:rsidP="001E4BE9">
            <w:pPr>
              <w:jc w:val="both"/>
              <w:rPr>
                <w:rFonts w:ascii="Roboto" w:eastAsia="ArialNarrow" w:hAnsi="Roboto" w:cs="ArialNarrow"/>
                <w:sz w:val="20"/>
                <w:szCs w:val="20"/>
              </w:rPr>
            </w:pPr>
            <w:r w:rsidRPr="00E17A2F">
              <w:rPr>
                <w:rFonts w:ascii="Roboto" w:eastAsia="ArialNarrow" w:hAnsi="Roboto" w:cs="ArialNarrow"/>
                <w:sz w:val="20"/>
                <w:szCs w:val="20"/>
              </w:rPr>
              <w:t>N/A</w:t>
            </w:r>
          </w:p>
        </w:tc>
      </w:tr>
    </w:tbl>
    <w:p w14:paraId="602A5C9D" w14:textId="77777777" w:rsidR="006D2E70" w:rsidRPr="00E17A2F" w:rsidRDefault="006D2E70" w:rsidP="001E4BE9">
      <w:pPr>
        <w:jc w:val="both"/>
      </w:pPr>
    </w:p>
    <w:p w14:paraId="6ECEFC1E" w14:textId="77777777" w:rsidR="007B4819" w:rsidRPr="00E17A2F" w:rsidRDefault="007B4819" w:rsidP="001E4BE9">
      <w:pPr>
        <w:autoSpaceDE w:val="0"/>
        <w:autoSpaceDN w:val="0"/>
        <w:adjustRightInd w:val="0"/>
        <w:jc w:val="both"/>
        <w:rPr>
          <w:rFonts w:cs="ArialNarrow,Bold"/>
          <w:b/>
          <w:bCs/>
          <w:sz w:val="22"/>
          <w:szCs w:val="22"/>
        </w:rPr>
      </w:pPr>
    </w:p>
    <w:p w14:paraId="542FD39E" w14:textId="77777777" w:rsidR="006D2E70" w:rsidRPr="00E17A2F" w:rsidRDefault="006D2E70" w:rsidP="001E4BE9">
      <w:pPr>
        <w:autoSpaceDE w:val="0"/>
        <w:autoSpaceDN w:val="0"/>
        <w:adjustRightInd w:val="0"/>
        <w:jc w:val="both"/>
        <w:rPr>
          <w:rFonts w:ascii="Roboto" w:hAnsi="Roboto" w:cs="ArialNarrow,Bold"/>
          <w:b/>
          <w:bCs/>
          <w:sz w:val="22"/>
          <w:szCs w:val="22"/>
        </w:rPr>
      </w:pPr>
      <w:r w:rsidRPr="00E17A2F">
        <w:rPr>
          <w:rFonts w:ascii="Roboto" w:hAnsi="Roboto" w:cs="ArialNarrow,Bold"/>
          <w:b/>
          <w:bCs/>
          <w:sz w:val="22"/>
          <w:szCs w:val="22"/>
        </w:rPr>
        <w:t>Sintesi delle analisi e delle conclusioni tratte dal monitoraggio approfondito della qualità di esecuzione ai sensi dell’art. 3, comma 3, del Regolamento Delegato (UE) 2017/576</w:t>
      </w:r>
    </w:p>
    <w:p w14:paraId="79FFCA63" w14:textId="77777777" w:rsidR="00D127E0" w:rsidRPr="00E17A2F" w:rsidRDefault="00D127E0" w:rsidP="001E4BE9">
      <w:pPr>
        <w:jc w:val="both"/>
        <w:rPr>
          <w:rFonts w:eastAsia="ArialNarrow" w:cs="ArialNarrow"/>
          <w:sz w:val="20"/>
          <w:szCs w:val="20"/>
        </w:rPr>
      </w:pPr>
    </w:p>
    <w:tbl>
      <w:tblPr>
        <w:tblStyle w:val="Grigliatabella"/>
        <w:tblW w:w="0" w:type="auto"/>
        <w:tblLook w:val="04A0" w:firstRow="1" w:lastRow="0" w:firstColumn="1" w:lastColumn="0" w:noHBand="0" w:noVBand="1"/>
      </w:tblPr>
      <w:tblGrid>
        <w:gridCol w:w="9622"/>
      </w:tblGrid>
      <w:tr w:rsidR="00EC2B7E" w:rsidRPr="00E17A2F" w14:paraId="27B8D637" w14:textId="77777777" w:rsidTr="00EC2B7E">
        <w:tc>
          <w:tcPr>
            <w:tcW w:w="9622" w:type="dxa"/>
          </w:tcPr>
          <w:p w14:paraId="2CE274C3" w14:textId="77777777" w:rsidR="00EC2B7E" w:rsidRPr="00E17A2F" w:rsidRDefault="00EC2B7E" w:rsidP="001E4BE9">
            <w:pPr>
              <w:autoSpaceDE w:val="0"/>
              <w:autoSpaceDN w:val="0"/>
              <w:adjustRightInd w:val="0"/>
              <w:jc w:val="both"/>
              <w:rPr>
                <w:rFonts w:ascii="Roboto" w:hAnsi="Roboto" w:cs="ArialNarrow,Bold"/>
                <w:b/>
                <w:bCs/>
                <w:color w:val="000000"/>
                <w:sz w:val="22"/>
              </w:rPr>
            </w:pPr>
            <w:r w:rsidRPr="00E17A2F">
              <w:rPr>
                <w:rFonts w:ascii="Roboto" w:hAnsi="Roboto" w:cs="ArialNarrow,Bold"/>
                <w:b/>
                <w:bCs/>
                <w:color w:val="000000"/>
                <w:sz w:val="22"/>
              </w:rPr>
              <w:t>Informativa sulle prime cinque sedi di esecuzione e sui primi cinque intermediari utilizzati nell’esecuzione e nella ricezione e trasmissione di ordini della clientela ai sensi del Regolamento Delegato (UE) 2017/576 e Regolamento Delegato (UE) 2017/565</w:t>
            </w:r>
          </w:p>
          <w:p w14:paraId="06A63628" w14:textId="77777777" w:rsidR="00EC2B7E" w:rsidRPr="00E17A2F" w:rsidRDefault="00EC2B7E" w:rsidP="001E4BE9">
            <w:pPr>
              <w:autoSpaceDE w:val="0"/>
              <w:autoSpaceDN w:val="0"/>
              <w:adjustRightInd w:val="0"/>
              <w:jc w:val="both"/>
              <w:rPr>
                <w:rFonts w:ascii="Roboto" w:hAnsi="Roboto" w:cs="ArialNarrow,Bold"/>
                <w:b/>
                <w:bCs/>
                <w:color w:val="000000"/>
              </w:rPr>
            </w:pPr>
          </w:p>
          <w:p w14:paraId="317863CA" w14:textId="23ECD7AB" w:rsidR="00EC2B7E" w:rsidRPr="00E17A2F" w:rsidRDefault="00EC2B7E" w:rsidP="001E4BE9">
            <w:pPr>
              <w:autoSpaceDE w:val="0"/>
              <w:autoSpaceDN w:val="0"/>
              <w:adjustRightInd w:val="0"/>
              <w:jc w:val="both"/>
              <w:rPr>
                <w:rFonts w:ascii="Roboto" w:hAnsi="Roboto" w:cs="ArialNarrow,Bold"/>
                <w:b/>
                <w:bCs/>
                <w:color w:val="000000"/>
                <w:sz w:val="22"/>
              </w:rPr>
            </w:pPr>
            <w:r w:rsidRPr="00E17A2F">
              <w:rPr>
                <w:rFonts w:ascii="Roboto" w:hAnsi="Roboto" w:cs="ArialNarrow,Bold"/>
                <w:b/>
                <w:bCs/>
                <w:color w:val="000000"/>
                <w:sz w:val="22"/>
              </w:rPr>
              <w:t xml:space="preserve">Ordini eseguiti nel corso del </w:t>
            </w:r>
            <w:r w:rsidR="00627B8E" w:rsidRPr="00E17A2F">
              <w:rPr>
                <w:rFonts w:ascii="Roboto" w:hAnsi="Roboto" w:cs="ArialNarrow,Bold"/>
                <w:b/>
                <w:bCs/>
                <w:color w:val="000000"/>
                <w:sz w:val="22"/>
              </w:rPr>
              <w:t>20</w:t>
            </w:r>
            <w:r w:rsidR="00242A50" w:rsidRPr="00E17A2F">
              <w:rPr>
                <w:rFonts w:ascii="Roboto" w:hAnsi="Roboto" w:cs="ArialNarrow,Bold"/>
                <w:b/>
                <w:bCs/>
                <w:color w:val="000000"/>
                <w:sz w:val="22"/>
              </w:rPr>
              <w:t>23</w:t>
            </w:r>
          </w:p>
          <w:p w14:paraId="7571A1F7" w14:textId="77777777" w:rsidR="00EC2B7E" w:rsidRPr="00E17A2F" w:rsidRDefault="00EC2B7E" w:rsidP="001E4BE9">
            <w:pPr>
              <w:autoSpaceDE w:val="0"/>
              <w:autoSpaceDN w:val="0"/>
              <w:adjustRightInd w:val="0"/>
              <w:jc w:val="both"/>
              <w:rPr>
                <w:rFonts w:ascii="Roboto" w:hAnsi="Roboto" w:cs="ArialNarrow,Bold"/>
                <w:b/>
                <w:bCs/>
                <w:color w:val="000000"/>
                <w:sz w:val="22"/>
              </w:rPr>
            </w:pPr>
          </w:p>
          <w:p w14:paraId="1CAB5F3E" w14:textId="77777777" w:rsidR="00EC2B7E" w:rsidRPr="00E17A2F" w:rsidRDefault="00EC2B7E" w:rsidP="001E4BE9">
            <w:pPr>
              <w:jc w:val="both"/>
              <w:rPr>
                <w:rFonts w:ascii="Roboto" w:eastAsia="ArialNarrow" w:hAnsi="Roboto" w:cs="ArialNarrow"/>
                <w:color w:val="444444"/>
                <w:sz w:val="22"/>
              </w:rPr>
            </w:pPr>
            <w:proofErr w:type="spellStart"/>
            <w:r w:rsidRPr="00E17A2F">
              <w:rPr>
                <w:rFonts w:ascii="Roboto" w:hAnsi="Roboto" w:cs="ArialNarrow,Bold"/>
                <w:b/>
                <w:bCs/>
                <w:color w:val="000000"/>
                <w:sz w:val="22"/>
              </w:rPr>
              <w:t>Euromobiliare</w:t>
            </w:r>
            <w:proofErr w:type="spellEnd"/>
            <w:r w:rsidRPr="00E17A2F">
              <w:rPr>
                <w:rFonts w:ascii="Roboto" w:hAnsi="Roboto" w:cs="ArialNarrow,Bold"/>
                <w:b/>
                <w:bCs/>
                <w:color w:val="000000"/>
                <w:sz w:val="22"/>
              </w:rPr>
              <w:t xml:space="preserve"> </w:t>
            </w:r>
            <w:proofErr w:type="spellStart"/>
            <w:r w:rsidRPr="00E17A2F">
              <w:rPr>
                <w:rFonts w:ascii="Roboto" w:hAnsi="Roboto" w:cs="ArialNarrow,Bold"/>
                <w:b/>
                <w:bCs/>
                <w:color w:val="000000"/>
                <w:sz w:val="22"/>
              </w:rPr>
              <w:t>Advisory</w:t>
            </w:r>
            <w:proofErr w:type="spellEnd"/>
            <w:r w:rsidRPr="00E17A2F">
              <w:rPr>
                <w:rFonts w:ascii="Roboto" w:hAnsi="Roboto" w:cs="ArialNarrow,Bold"/>
                <w:b/>
                <w:bCs/>
                <w:color w:val="000000"/>
                <w:sz w:val="22"/>
              </w:rPr>
              <w:t xml:space="preserve"> SIM Spa – codice LEI </w:t>
            </w:r>
            <w:r w:rsidRPr="00E17A2F">
              <w:rPr>
                <w:rFonts w:ascii="Roboto" w:eastAsia="ArialNarrow" w:hAnsi="Roboto" w:cs="ArialNarrow"/>
                <w:color w:val="444444"/>
                <w:sz w:val="22"/>
              </w:rPr>
              <w:t>815600B8BBFD71C6A145</w:t>
            </w:r>
          </w:p>
          <w:p w14:paraId="63C8C19F" w14:textId="77777777" w:rsidR="00EC2B7E" w:rsidRPr="00E17A2F" w:rsidRDefault="00EC2B7E" w:rsidP="001E4BE9">
            <w:pPr>
              <w:autoSpaceDE w:val="0"/>
              <w:autoSpaceDN w:val="0"/>
              <w:adjustRightInd w:val="0"/>
              <w:jc w:val="both"/>
              <w:rPr>
                <w:rFonts w:cs="ArialNarrow,Bold"/>
                <w:b/>
                <w:bCs/>
                <w:color w:val="000000"/>
                <w:sz w:val="22"/>
              </w:rPr>
            </w:pPr>
          </w:p>
        </w:tc>
      </w:tr>
    </w:tbl>
    <w:p w14:paraId="1656C9CC" w14:textId="77777777" w:rsidR="00EC2B7E" w:rsidRPr="00E17A2F" w:rsidRDefault="00EC2B7E" w:rsidP="001E4BE9">
      <w:pPr>
        <w:autoSpaceDE w:val="0"/>
        <w:autoSpaceDN w:val="0"/>
        <w:adjustRightInd w:val="0"/>
        <w:jc w:val="both"/>
        <w:rPr>
          <w:rFonts w:cs="ArialNarrow,Bold"/>
          <w:b/>
          <w:bCs/>
          <w:color w:val="000000"/>
          <w:sz w:val="22"/>
        </w:rPr>
      </w:pPr>
    </w:p>
    <w:tbl>
      <w:tblPr>
        <w:tblStyle w:val="Grigliatabella"/>
        <w:tblW w:w="0" w:type="auto"/>
        <w:tblLook w:val="04A0" w:firstRow="1" w:lastRow="0" w:firstColumn="1" w:lastColumn="0" w:noHBand="0" w:noVBand="1"/>
      </w:tblPr>
      <w:tblGrid>
        <w:gridCol w:w="9622"/>
      </w:tblGrid>
      <w:tr w:rsidR="00EC2B7E" w:rsidRPr="00E17A2F" w14:paraId="0BBFBA75" w14:textId="77777777" w:rsidTr="00EC2B7E">
        <w:tc>
          <w:tcPr>
            <w:tcW w:w="9622" w:type="dxa"/>
          </w:tcPr>
          <w:p w14:paraId="4E96D6EA" w14:textId="320287B7" w:rsidR="00EC2B7E" w:rsidRPr="00E17A2F" w:rsidRDefault="00EC2B7E" w:rsidP="001E4BE9">
            <w:pPr>
              <w:autoSpaceDE w:val="0"/>
              <w:autoSpaceDN w:val="0"/>
              <w:adjustRightInd w:val="0"/>
              <w:jc w:val="both"/>
              <w:rPr>
                <w:rFonts w:ascii="Roboto" w:hAnsi="Roboto" w:cs="ArialNarrow,Bold"/>
                <w:b/>
                <w:bCs/>
                <w:color w:val="000000"/>
                <w:sz w:val="22"/>
              </w:rPr>
            </w:pPr>
            <w:r w:rsidRPr="00E17A2F">
              <w:rPr>
                <w:rFonts w:ascii="Roboto" w:hAnsi="Roboto" w:cs="ArialNarrow,Bold"/>
                <w:b/>
                <w:bCs/>
                <w:sz w:val="22"/>
              </w:rPr>
              <w:t xml:space="preserve">Classe k) Prodotti indicizzati quotati (fondi ETF, note ETN e merci ETC) </w:t>
            </w:r>
            <w:r w:rsidRPr="00E17A2F">
              <w:rPr>
                <w:rStyle w:val="Rimandonotaapidipagina"/>
                <w:rFonts w:ascii="Roboto" w:hAnsi="Roboto" w:cs="ArialNarrow,Bold"/>
                <w:b/>
                <w:bCs/>
                <w:sz w:val="22"/>
              </w:rPr>
              <w:footnoteReference w:id="8"/>
            </w:r>
          </w:p>
        </w:tc>
      </w:tr>
    </w:tbl>
    <w:p w14:paraId="732012E2" w14:textId="77777777" w:rsidR="00D127E0" w:rsidRPr="00E17A2F" w:rsidRDefault="00D127E0" w:rsidP="001E4BE9">
      <w:pPr>
        <w:autoSpaceDE w:val="0"/>
        <w:autoSpaceDN w:val="0"/>
        <w:adjustRightInd w:val="0"/>
        <w:jc w:val="both"/>
        <w:rPr>
          <w:rFonts w:ascii="Roboto" w:hAnsi="Roboto" w:cs="ArialNarrow,Bold"/>
          <w:b/>
          <w:bCs/>
          <w:sz w:val="14"/>
          <w:szCs w:val="14"/>
        </w:rPr>
      </w:pPr>
    </w:p>
    <w:p w14:paraId="30816AA1" w14:textId="122C90F1" w:rsidR="00D127E0" w:rsidRPr="00E17A2F" w:rsidRDefault="00D127E0" w:rsidP="001E4BE9">
      <w:pPr>
        <w:autoSpaceDE w:val="0"/>
        <w:autoSpaceDN w:val="0"/>
        <w:adjustRightInd w:val="0"/>
        <w:jc w:val="both"/>
        <w:rPr>
          <w:rFonts w:ascii="Roboto" w:hAnsi="Roboto" w:cs="ArialNarrow,Bold"/>
          <w:b/>
          <w:bCs/>
          <w:sz w:val="20"/>
          <w:szCs w:val="20"/>
        </w:rPr>
      </w:pPr>
      <w:r w:rsidRPr="00E17A2F">
        <w:rPr>
          <w:rFonts w:ascii="Roboto" w:hAnsi="Roboto" w:cs="ArialNarrow,Bold"/>
          <w:b/>
          <w:bCs/>
          <w:sz w:val="20"/>
          <w:szCs w:val="20"/>
        </w:rPr>
        <w:t xml:space="preserve">1) Ordini ricevuti e trasmessi </w:t>
      </w:r>
      <w:r w:rsidR="0053182D" w:rsidRPr="00E17A2F">
        <w:rPr>
          <w:rFonts w:ascii="Roboto" w:hAnsi="Roboto" w:cs="ArialNarrow,Bold"/>
          <w:b/>
          <w:bCs/>
          <w:sz w:val="20"/>
          <w:szCs w:val="20"/>
        </w:rPr>
        <w:t>ad un intermediario terzo</w:t>
      </w:r>
      <w:r w:rsidRPr="00E17A2F">
        <w:rPr>
          <w:rFonts w:ascii="Roboto" w:hAnsi="Roboto" w:cs="ArialNarrow,Bold"/>
          <w:b/>
          <w:bCs/>
          <w:sz w:val="20"/>
          <w:szCs w:val="20"/>
        </w:rPr>
        <w:t xml:space="preserve"> per l’esecuzione</w:t>
      </w:r>
    </w:p>
    <w:p w14:paraId="282F9A78" w14:textId="77777777" w:rsidR="00D127E0" w:rsidRPr="00E17A2F" w:rsidRDefault="00D127E0" w:rsidP="001E4BE9">
      <w:pPr>
        <w:autoSpaceDE w:val="0"/>
        <w:autoSpaceDN w:val="0"/>
        <w:adjustRightInd w:val="0"/>
        <w:jc w:val="both"/>
        <w:rPr>
          <w:rFonts w:ascii="Roboto" w:eastAsia="ArialNarrow" w:hAnsi="Roboto" w:cs="ArialNarrow"/>
          <w:sz w:val="20"/>
          <w:szCs w:val="20"/>
        </w:rPr>
      </w:pPr>
    </w:p>
    <w:p w14:paraId="4545BF57"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Tabella 1 - Clientela al dettaglio</w:t>
      </w:r>
    </w:p>
    <w:p w14:paraId="1FCA4CF7" w14:textId="77777777" w:rsidR="00D127E0" w:rsidRPr="00E17A2F" w:rsidRDefault="00D127E0" w:rsidP="001E4BE9">
      <w:pPr>
        <w:autoSpaceDE w:val="0"/>
        <w:autoSpaceDN w:val="0"/>
        <w:adjustRightInd w:val="0"/>
        <w:jc w:val="both"/>
        <w:rPr>
          <w:rFonts w:ascii="Roboto" w:eastAsia="ArialNarrow" w:hAnsi="Roboto" w:cs="ArialNarrow"/>
          <w:sz w:val="20"/>
          <w:szCs w:val="20"/>
        </w:rPr>
      </w:pPr>
    </w:p>
    <w:tbl>
      <w:tblPr>
        <w:tblStyle w:val="Grigliatabella"/>
        <w:tblW w:w="0" w:type="auto"/>
        <w:tblLook w:val="04A0" w:firstRow="1" w:lastRow="0" w:firstColumn="1" w:lastColumn="0" w:noHBand="0" w:noVBand="1"/>
      </w:tblPr>
      <w:tblGrid>
        <w:gridCol w:w="2394"/>
        <w:gridCol w:w="213"/>
        <w:gridCol w:w="1242"/>
        <w:gridCol w:w="157"/>
        <w:gridCol w:w="1284"/>
        <w:gridCol w:w="117"/>
        <w:gridCol w:w="1327"/>
        <w:gridCol w:w="78"/>
        <w:gridCol w:w="1366"/>
        <w:gridCol w:w="39"/>
        <w:gridCol w:w="1405"/>
      </w:tblGrid>
      <w:tr w:rsidR="00D127E0" w:rsidRPr="00E17A2F" w14:paraId="030EED79" w14:textId="77777777" w:rsidTr="00D127E0">
        <w:tc>
          <w:tcPr>
            <w:tcW w:w="2253" w:type="dxa"/>
            <w:tcBorders>
              <w:bottom w:val="single" w:sz="4" w:space="0" w:color="FFFFFF"/>
            </w:tcBorders>
            <w:shd w:val="clear" w:color="auto" w:fill="000000" w:themeFill="text1"/>
          </w:tcPr>
          <w:p w14:paraId="2EF769D6"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Classe dello strumento</w:t>
            </w:r>
          </w:p>
        </w:tc>
        <w:tc>
          <w:tcPr>
            <w:tcW w:w="7369" w:type="dxa"/>
            <w:gridSpan w:val="10"/>
          </w:tcPr>
          <w:p w14:paraId="64A402DE"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Prodotti indicizzati quotati (fondi ETF, note ETN e merci ETC)</w:t>
            </w:r>
          </w:p>
        </w:tc>
      </w:tr>
      <w:tr w:rsidR="00D127E0" w:rsidRPr="00E17A2F" w14:paraId="695656F6" w14:textId="77777777" w:rsidTr="00D127E0">
        <w:tc>
          <w:tcPr>
            <w:tcW w:w="2253" w:type="dxa"/>
            <w:tcBorders>
              <w:top w:val="single" w:sz="4" w:space="0" w:color="FFFFFF"/>
              <w:bottom w:val="single" w:sz="4" w:space="0" w:color="FFFFFF"/>
            </w:tcBorders>
            <w:shd w:val="clear" w:color="auto" w:fill="000000" w:themeFill="text1"/>
          </w:tcPr>
          <w:p w14:paraId="6EB8E0DE"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Indicare se &lt; 1 contrattazione</w:t>
            </w:r>
          </w:p>
          <w:p w14:paraId="4597A168"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a giorno lavorativo, in media</w:t>
            </w:r>
          </w:p>
          <w:p w14:paraId="6517EDD1"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l'anno precedente</w:t>
            </w:r>
          </w:p>
        </w:tc>
        <w:tc>
          <w:tcPr>
            <w:tcW w:w="7369" w:type="dxa"/>
            <w:gridSpan w:val="10"/>
            <w:tcBorders>
              <w:bottom w:val="single" w:sz="4" w:space="0" w:color="auto"/>
            </w:tcBorders>
          </w:tcPr>
          <w:p w14:paraId="620B5F5D" w14:textId="22F65B59" w:rsidR="00D127E0" w:rsidRPr="00E17A2F" w:rsidRDefault="002A4A74" w:rsidP="001E4BE9">
            <w:pPr>
              <w:jc w:val="both"/>
              <w:rPr>
                <w:rFonts w:ascii="Roboto" w:eastAsia="ArialNarrow" w:hAnsi="Roboto" w:cs="ArialNarrow"/>
                <w:sz w:val="20"/>
                <w:szCs w:val="20"/>
              </w:rPr>
            </w:pPr>
            <w:r w:rsidRPr="00E17A2F">
              <w:rPr>
                <w:rFonts w:ascii="Roboto" w:eastAsia="ArialNarrow" w:hAnsi="Roboto" w:cs="ArialNarrow"/>
                <w:sz w:val="20"/>
                <w:szCs w:val="20"/>
              </w:rPr>
              <w:t>SI</w:t>
            </w:r>
          </w:p>
        </w:tc>
      </w:tr>
      <w:tr w:rsidR="00D127E0" w:rsidRPr="00E17A2F" w14:paraId="0B88E6C5" w14:textId="77777777" w:rsidTr="00D127E0">
        <w:tc>
          <w:tcPr>
            <w:tcW w:w="2253" w:type="dxa"/>
            <w:tcBorders>
              <w:top w:val="single" w:sz="4" w:space="0" w:color="FFFFFF"/>
              <w:right w:val="single" w:sz="4" w:space="0" w:color="FFFFFF" w:themeColor="background1"/>
            </w:tcBorders>
            <w:shd w:val="clear" w:color="auto" w:fill="000000" w:themeFill="text1"/>
          </w:tcPr>
          <w:p w14:paraId="305315F3"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Primi cinque broker per volume di contrattazione (in</w:t>
            </w:r>
          </w:p>
          <w:p w14:paraId="7E7DEB68"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ordine decrescente)</w:t>
            </w:r>
          </w:p>
        </w:tc>
        <w:tc>
          <w:tcPr>
            <w:tcW w:w="1473" w:type="dxa"/>
            <w:gridSpan w:val="2"/>
            <w:tcBorders>
              <w:left w:val="single" w:sz="4" w:space="0" w:color="FFFFFF" w:themeColor="background1"/>
              <w:right w:val="single" w:sz="4" w:space="0" w:color="FFFFFF" w:themeColor="background1"/>
            </w:tcBorders>
            <w:shd w:val="clear" w:color="auto" w:fill="000000" w:themeFill="text1"/>
          </w:tcPr>
          <w:p w14:paraId="3FBCF6B5"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Volume negoziato in percentuale del totale della classe</w:t>
            </w:r>
          </w:p>
        </w:tc>
        <w:tc>
          <w:tcPr>
            <w:tcW w:w="1474" w:type="dxa"/>
            <w:gridSpan w:val="2"/>
            <w:tcBorders>
              <w:left w:val="single" w:sz="4" w:space="0" w:color="FFFFFF" w:themeColor="background1"/>
              <w:right w:val="single" w:sz="4" w:space="0" w:color="FFFFFF" w:themeColor="background1"/>
            </w:tcBorders>
            <w:shd w:val="clear" w:color="auto" w:fill="000000" w:themeFill="text1"/>
          </w:tcPr>
          <w:p w14:paraId="4F515665"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Ordini eseguiti</w:t>
            </w:r>
          </w:p>
          <w:p w14:paraId="7E6C35F5"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In percentuale del totale della classe</w:t>
            </w:r>
          </w:p>
        </w:tc>
        <w:tc>
          <w:tcPr>
            <w:tcW w:w="1474" w:type="dxa"/>
            <w:gridSpan w:val="2"/>
            <w:tcBorders>
              <w:left w:val="single" w:sz="4" w:space="0" w:color="FFFFFF" w:themeColor="background1"/>
              <w:right w:val="single" w:sz="4" w:space="0" w:color="FFFFFF" w:themeColor="background1"/>
            </w:tcBorders>
            <w:shd w:val="clear" w:color="auto" w:fill="000000" w:themeFill="text1"/>
          </w:tcPr>
          <w:p w14:paraId="185EECF8"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0CB5AE67"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 passivi</w:t>
            </w:r>
          </w:p>
        </w:tc>
        <w:tc>
          <w:tcPr>
            <w:tcW w:w="1474" w:type="dxa"/>
            <w:gridSpan w:val="2"/>
            <w:tcBorders>
              <w:left w:val="single" w:sz="4" w:space="0" w:color="FFFFFF" w:themeColor="background1"/>
              <w:right w:val="single" w:sz="4" w:space="0" w:color="FFFFFF" w:themeColor="background1"/>
            </w:tcBorders>
            <w:shd w:val="clear" w:color="auto" w:fill="000000" w:themeFill="text1"/>
          </w:tcPr>
          <w:p w14:paraId="30F063C2"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112FE81D"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w:t>
            </w:r>
          </w:p>
          <w:p w14:paraId="75E863D1"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aggressivi</w:t>
            </w:r>
          </w:p>
        </w:tc>
        <w:tc>
          <w:tcPr>
            <w:tcW w:w="1474" w:type="dxa"/>
            <w:gridSpan w:val="2"/>
            <w:tcBorders>
              <w:left w:val="single" w:sz="4" w:space="0" w:color="FFFFFF" w:themeColor="background1"/>
            </w:tcBorders>
            <w:shd w:val="clear" w:color="auto" w:fill="000000" w:themeFill="text1"/>
          </w:tcPr>
          <w:p w14:paraId="6F4A4D79"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108B013D"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w:t>
            </w:r>
          </w:p>
          <w:p w14:paraId="3FBB3263"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orientati</w:t>
            </w:r>
          </w:p>
        </w:tc>
      </w:tr>
      <w:tr w:rsidR="0053182D" w:rsidRPr="00E17A2F" w14:paraId="38F4F449" w14:textId="77777777" w:rsidTr="0053182D">
        <w:tc>
          <w:tcPr>
            <w:tcW w:w="2451" w:type="dxa"/>
            <w:gridSpan w:val="2"/>
          </w:tcPr>
          <w:p w14:paraId="089FCCF9" w14:textId="77777777" w:rsidR="0053182D" w:rsidRPr="00E17A2F" w:rsidRDefault="0053182D" w:rsidP="00921B62">
            <w:pPr>
              <w:jc w:val="both"/>
              <w:rPr>
                <w:rFonts w:ascii="Roboto" w:eastAsia="ArialNarrow" w:hAnsi="Roboto" w:cs="ArialNarrow"/>
                <w:sz w:val="20"/>
                <w:szCs w:val="20"/>
              </w:rPr>
            </w:pPr>
            <w:r w:rsidRPr="00E17A2F">
              <w:rPr>
                <w:rFonts w:ascii="Roboto" w:eastAsia="ArialNarrow" w:hAnsi="Roboto" w:cs="ArialNarrow"/>
                <w:sz w:val="20"/>
                <w:szCs w:val="20"/>
              </w:rPr>
              <w:t>Banca Sella</w:t>
            </w:r>
          </w:p>
          <w:p w14:paraId="75873296" w14:textId="77777777" w:rsidR="0053182D" w:rsidRPr="00E17A2F" w:rsidRDefault="0053182D" w:rsidP="00921B62">
            <w:pPr>
              <w:jc w:val="both"/>
              <w:rPr>
                <w:rFonts w:ascii="Roboto" w:eastAsia="ArialNarrow" w:hAnsi="Roboto" w:cs="ArialNarrow"/>
                <w:sz w:val="20"/>
                <w:szCs w:val="20"/>
              </w:rPr>
            </w:pPr>
            <w:r w:rsidRPr="00E17A2F">
              <w:rPr>
                <w:rFonts w:ascii="Roboto" w:eastAsia="ArialNarrow" w:hAnsi="Roboto" w:cs="ArialNarrow"/>
                <w:sz w:val="20"/>
                <w:szCs w:val="20"/>
              </w:rPr>
              <w:t>549300I70IUB41P86L19</w:t>
            </w:r>
          </w:p>
        </w:tc>
        <w:tc>
          <w:tcPr>
            <w:tcW w:w="1432" w:type="dxa"/>
            <w:gridSpan w:val="2"/>
          </w:tcPr>
          <w:p w14:paraId="5EACA54B" w14:textId="7D7BE4ED" w:rsidR="0053182D" w:rsidRPr="00E17A2F" w:rsidRDefault="002276F8" w:rsidP="00921B62">
            <w:pPr>
              <w:jc w:val="both"/>
              <w:rPr>
                <w:rFonts w:ascii="Roboto" w:eastAsia="ArialNarrow" w:hAnsi="Roboto" w:cs="ArialNarrow"/>
                <w:sz w:val="20"/>
                <w:szCs w:val="20"/>
              </w:rPr>
            </w:pPr>
            <w:r w:rsidRPr="00E17A2F">
              <w:rPr>
                <w:rFonts w:ascii="Roboto" w:eastAsia="ArialNarrow" w:hAnsi="Roboto" w:cs="ArialNarrow"/>
                <w:sz w:val="20"/>
                <w:szCs w:val="20"/>
              </w:rPr>
              <w:t>25,87</w:t>
            </w:r>
            <w:r w:rsidR="0053182D" w:rsidRPr="00E17A2F">
              <w:rPr>
                <w:rFonts w:ascii="Roboto" w:eastAsia="ArialNarrow" w:hAnsi="Roboto" w:cs="ArialNarrow"/>
                <w:sz w:val="20"/>
                <w:szCs w:val="20"/>
              </w:rPr>
              <w:t>%</w:t>
            </w:r>
          </w:p>
        </w:tc>
        <w:tc>
          <w:tcPr>
            <w:tcW w:w="1434" w:type="dxa"/>
            <w:gridSpan w:val="2"/>
          </w:tcPr>
          <w:p w14:paraId="204E1161" w14:textId="6CD137D2" w:rsidR="0053182D" w:rsidRPr="00E17A2F" w:rsidRDefault="002276F8" w:rsidP="00921B62">
            <w:pPr>
              <w:jc w:val="both"/>
              <w:rPr>
                <w:rFonts w:ascii="Roboto" w:eastAsia="ArialNarrow" w:hAnsi="Roboto" w:cs="ArialNarrow"/>
                <w:sz w:val="20"/>
                <w:szCs w:val="20"/>
              </w:rPr>
            </w:pPr>
            <w:r w:rsidRPr="00E17A2F">
              <w:rPr>
                <w:rFonts w:ascii="Roboto" w:eastAsia="ArialNarrow" w:hAnsi="Roboto" w:cs="ArialNarrow"/>
                <w:sz w:val="20"/>
                <w:szCs w:val="20"/>
              </w:rPr>
              <w:t>42,76</w:t>
            </w:r>
            <w:r w:rsidR="0053182D" w:rsidRPr="00E17A2F">
              <w:rPr>
                <w:rFonts w:ascii="Roboto" w:eastAsia="ArialNarrow" w:hAnsi="Roboto" w:cs="ArialNarrow"/>
                <w:sz w:val="20"/>
                <w:szCs w:val="20"/>
              </w:rPr>
              <w:t>%</w:t>
            </w:r>
          </w:p>
        </w:tc>
        <w:tc>
          <w:tcPr>
            <w:tcW w:w="1435" w:type="dxa"/>
            <w:gridSpan w:val="2"/>
          </w:tcPr>
          <w:p w14:paraId="6DFD75A0" w14:textId="77777777" w:rsidR="0053182D" w:rsidRPr="00E17A2F" w:rsidRDefault="0053182D" w:rsidP="00921B62">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435" w:type="dxa"/>
            <w:gridSpan w:val="2"/>
          </w:tcPr>
          <w:p w14:paraId="2F966E97" w14:textId="77777777" w:rsidR="0053182D" w:rsidRPr="00E17A2F" w:rsidRDefault="0053182D" w:rsidP="00921B62">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435" w:type="dxa"/>
          </w:tcPr>
          <w:p w14:paraId="391D6D40" w14:textId="77777777" w:rsidR="0053182D" w:rsidRPr="00E17A2F" w:rsidRDefault="0053182D" w:rsidP="00921B62">
            <w:pPr>
              <w:jc w:val="both"/>
              <w:rPr>
                <w:rFonts w:ascii="Roboto" w:eastAsia="ArialNarrow" w:hAnsi="Roboto" w:cs="ArialNarrow"/>
                <w:sz w:val="20"/>
                <w:szCs w:val="20"/>
              </w:rPr>
            </w:pPr>
            <w:r w:rsidRPr="00E17A2F">
              <w:rPr>
                <w:rFonts w:ascii="Roboto" w:eastAsia="ArialNarrow" w:hAnsi="Roboto" w:cs="ArialNarrow"/>
                <w:sz w:val="20"/>
                <w:szCs w:val="20"/>
              </w:rPr>
              <w:t>N/A</w:t>
            </w:r>
          </w:p>
        </w:tc>
      </w:tr>
      <w:tr w:rsidR="0053182D" w:rsidRPr="00E17A2F" w14:paraId="1A150D8A" w14:textId="77777777" w:rsidTr="0053182D">
        <w:tc>
          <w:tcPr>
            <w:tcW w:w="2451" w:type="dxa"/>
            <w:gridSpan w:val="2"/>
          </w:tcPr>
          <w:p w14:paraId="16CB15C1" w14:textId="382572FE" w:rsidR="0053182D" w:rsidRPr="00E17A2F" w:rsidRDefault="00EE58EC" w:rsidP="00921B62">
            <w:pPr>
              <w:jc w:val="both"/>
              <w:rPr>
                <w:rFonts w:ascii="Roboto" w:eastAsia="ArialNarrow" w:hAnsi="Roboto" w:cs="ArialNarrow"/>
                <w:sz w:val="20"/>
                <w:szCs w:val="20"/>
              </w:rPr>
            </w:pPr>
            <w:r w:rsidRPr="00E17A2F">
              <w:rPr>
                <w:rFonts w:ascii="Roboto" w:eastAsia="ArialNarrow" w:hAnsi="Roboto" w:cs="ArialNarrow"/>
                <w:sz w:val="20"/>
                <w:szCs w:val="20"/>
              </w:rPr>
              <w:t xml:space="preserve">Banca Sella Holding </w:t>
            </w:r>
            <w:proofErr w:type="spellStart"/>
            <w:r w:rsidRPr="00E17A2F">
              <w:rPr>
                <w:rFonts w:ascii="Roboto" w:eastAsia="ArialNarrow" w:hAnsi="Roboto" w:cs="ArialNarrow"/>
                <w:sz w:val="20"/>
                <w:szCs w:val="20"/>
              </w:rPr>
              <w:t>S.p.A</w:t>
            </w:r>
            <w:proofErr w:type="spellEnd"/>
            <w:r w:rsidRPr="00E17A2F" w:rsidDel="00EE58EC">
              <w:rPr>
                <w:rFonts w:ascii="Roboto" w:eastAsia="ArialNarrow" w:hAnsi="Roboto" w:cs="ArialNarrow"/>
                <w:sz w:val="20"/>
                <w:szCs w:val="20"/>
              </w:rPr>
              <w:t xml:space="preserve"> </w:t>
            </w:r>
            <w:r w:rsidR="0053182D" w:rsidRPr="00E17A2F">
              <w:rPr>
                <w:rFonts w:ascii="Roboto" w:eastAsia="ArialNarrow" w:hAnsi="Roboto" w:cs="ArialNarrow"/>
                <w:sz w:val="20"/>
                <w:szCs w:val="20"/>
              </w:rPr>
              <w:t>549300ABE4K96QOCEH37</w:t>
            </w:r>
          </w:p>
        </w:tc>
        <w:tc>
          <w:tcPr>
            <w:tcW w:w="1432" w:type="dxa"/>
            <w:gridSpan w:val="2"/>
          </w:tcPr>
          <w:p w14:paraId="080E3B0C" w14:textId="4E3BE9E1" w:rsidR="0053182D" w:rsidRPr="00E17A2F" w:rsidRDefault="002276F8" w:rsidP="00921B62">
            <w:pPr>
              <w:jc w:val="both"/>
              <w:rPr>
                <w:rFonts w:ascii="Roboto" w:eastAsia="ArialNarrow" w:hAnsi="Roboto" w:cs="ArialNarrow"/>
                <w:sz w:val="20"/>
                <w:szCs w:val="20"/>
              </w:rPr>
            </w:pPr>
            <w:r w:rsidRPr="00E17A2F">
              <w:rPr>
                <w:rFonts w:ascii="Roboto" w:eastAsia="ArialNarrow" w:hAnsi="Roboto" w:cs="ArialNarrow"/>
                <w:sz w:val="20"/>
                <w:szCs w:val="20"/>
              </w:rPr>
              <w:t>74,13</w:t>
            </w:r>
            <w:r w:rsidR="0053182D" w:rsidRPr="00E17A2F">
              <w:rPr>
                <w:rFonts w:ascii="Roboto" w:eastAsia="ArialNarrow" w:hAnsi="Roboto" w:cs="ArialNarrow"/>
                <w:sz w:val="20"/>
                <w:szCs w:val="20"/>
              </w:rPr>
              <w:t>%</w:t>
            </w:r>
          </w:p>
        </w:tc>
        <w:tc>
          <w:tcPr>
            <w:tcW w:w="1434" w:type="dxa"/>
            <w:gridSpan w:val="2"/>
          </w:tcPr>
          <w:p w14:paraId="24FBFC19" w14:textId="4AE0D69D" w:rsidR="0053182D" w:rsidRPr="00E17A2F" w:rsidRDefault="002276F8" w:rsidP="00921B62">
            <w:pPr>
              <w:jc w:val="both"/>
              <w:rPr>
                <w:rFonts w:ascii="Roboto" w:eastAsia="ArialNarrow" w:hAnsi="Roboto" w:cs="ArialNarrow"/>
                <w:sz w:val="20"/>
                <w:szCs w:val="20"/>
              </w:rPr>
            </w:pPr>
            <w:r w:rsidRPr="00E17A2F">
              <w:rPr>
                <w:rFonts w:ascii="Roboto" w:eastAsia="ArialNarrow" w:hAnsi="Roboto" w:cs="ArialNarrow"/>
                <w:sz w:val="20"/>
                <w:szCs w:val="20"/>
              </w:rPr>
              <w:t>57,24</w:t>
            </w:r>
            <w:r w:rsidR="0053182D" w:rsidRPr="00E17A2F">
              <w:rPr>
                <w:rFonts w:ascii="Roboto" w:eastAsia="ArialNarrow" w:hAnsi="Roboto" w:cs="ArialNarrow"/>
                <w:sz w:val="20"/>
                <w:szCs w:val="20"/>
              </w:rPr>
              <w:t>%</w:t>
            </w:r>
          </w:p>
        </w:tc>
        <w:tc>
          <w:tcPr>
            <w:tcW w:w="1435" w:type="dxa"/>
            <w:gridSpan w:val="2"/>
          </w:tcPr>
          <w:p w14:paraId="72032285" w14:textId="77777777" w:rsidR="0053182D" w:rsidRPr="00E17A2F" w:rsidRDefault="0053182D" w:rsidP="00921B62">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435" w:type="dxa"/>
            <w:gridSpan w:val="2"/>
          </w:tcPr>
          <w:p w14:paraId="7D50478B" w14:textId="77777777" w:rsidR="0053182D" w:rsidRPr="00E17A2F" w:rsidRDefault="0053182D" w:rsidP="00921B62">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435" w:type="dxa"/>
          </w:tcPr>
          <w:p w14:paraId="0BD589D3" w14:textId="77777777" w:rsidR="0053182D" w:rsidRPr="00E17A2F" w:rsidRDefault="0053182D" w:rsidP="00921B62">
            <w:pPr>
              <w:jc w:val="both"/>
              <w:rPr>
                <w:rFonts w:ascii="Roboto" w:eastAsia="ArialNarrow" w:hAnsi="Roboto" w:cs="ArialNarrow"/>
                <w:sz w:val="20"/>
                <w:szCs w:val="20"/>
              </w:rPr>
            </w:pPr>
            <w:r w:rsidRPr="00E17A2F">
              <w:rPr>
                <w:rFonts w:ascii="Roboto" w:eastAsia="ArialNarrow" w:hAnsi="Roboto" w:cs="ArialNarrow"/>
                <w:sz w:val="20"/>
                <w:szCs w:val="20"/>
              </w:rPr>
              <w:t>N/A</w:t>
            </w:r>
          </w:p>
        </w:tc>
      </w:tr>
    </w:tbl>
    <w:p w14:paraId="6BB52736" w14:textId="77777777" w:rsidR="000755A4" w:rsidRPr="00E17A2F" w:rsidRDefault="000755A4" w:rsidP="001E4BE9">
      <w:pPr>
        <w:autoSpaceDE w:val="0"/>
        <w:autoSpaceDN w:val="0"/>
        <w:adjustRightInd w:val="0"/>
        <w:jc w:val="both"/>
        <w:rPr>
          <w:rFonts w:ascii="Roboto" w:eastAsia="ArialNarrow" w:hAnsi="Roboto" w:cs="ArialNarrow"/>
          <w:sz w:val="20"/>
          <w:szCs w:val="20"/>
        </w:rPr>
      </w:pPr>
    </w:p>
    <w:p w14:paraId="56D698EF"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Tabella 2 - Clientela professionale</w:t>
      </w:r>
    </w:p>
    <w:p w14:paraId="01B5ED02" w14:textId="77777777" w:rsidR="00D127E0" w:rsidRPr="00E17A2F" w:rsidRDefault="00D127E0" w:rsidP="001E4BE9">
      <w:pPr>
        <w:autoSpaceDE w:val="0"/>
        <w:autoSpaceDN w:val="0"/>
        <w:adjustRightInd w:val="0"/>
        <w:jc w:val="both"/>
        <w:rPr>
          <w:rFonts w:ascii="Roboto" w:eastAsia="ArialNarrow" w:hAnsi="Roboto" w:cs="ArialNarrow"/>
          <w:sz w:val="20"/>
          <w:szCs w:val="20"/>
        </w:rPr>
      </w:pPr>
    </w:p>
    <w:tbl>
      <w:tblPr>
        <w:tblStyle w:val="Grigliatabella"/>
        <w:tblW w:w="0" w:type="auto"/>
        <w:tblLook w:val="04A0" w:firstRow="1" w:lastRow="0" w:firstColumn="1" w:lastColumn="0" w:noHBand="0" w:noVBand="1"/>
      </w:tblPr>
      <w:tblGrid>
        <w:gridCol w:w="2386"/>
        <w:gridCol w:w="221"/>
        <w:gridCol w:w="1222"/>
        <w:gridCol w:w="177"/>
        <w:gridCol w:w="1269"/>
        <w:gridCol w:w="132"/>
        <w:gridCol w:w="1317"/>
        <w:gridCol w:w="88"/>
        <w:gridCol w:w="1361"/>
        <w:gridCol w:w="44"/>
        <w:gridCol w:w="1405"/>
      </w:tblGrid>
      <w:tr w:rsidR="00D127E0" w:rsidRPr="00E17A2F" w14:paraId="0910CBE9" w14:textId="77777777" w:rsidTr="00F56825">
        <w:tc>
          <w:tcPr>
            <w:tcW w:w="2386" w:type="dxa"/>
            <w:tcBorders>
              <w:bottom w:val="single" w:sz="4" w:space="0" w:color="FFFFFF"/>
            </w:tcBorders>
            <w:shd w:val="clear" w:color="auto" w:fill="000000" w:themeFill="text1"/>
          </w:tcPr>
          <w:p w14:paraId="3B521395"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Classe dello strumento</w:t>
            </w:r>
          </w:p>
        </w:tc>
        <w:tc>
          <w:tcPr>
            <w:tcW w:w="7236" w:type="dxa"/>
            <w:gridSpan w:val="10"/>
          </w:tcPr>
          <w:p w14:paraId="56C61B43"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Prodotti indicizzati quotati (fondi ETF, note ETN e merci ETC)</w:t>
            </w:r>
          </w:p>
        </w:tc>
      </w:tr>
      <w:tr w:rsidR="00D127E0" w:rsidRPr="00E17A2F" w14:paraId="507DDDB7" w14:textId="77777777" w:rsidTr="00F56825">
        <w:tc>
          <w:tcPr>
            <w:tcW w:w="2386" w:type="dxa"/>
            <w:tcBorders>
              <w:top w:val="single" w:sz="4" w:space="0" w:color="FFFFFF"/>
              <w:bottom w:val="single" w:sz="4" w:space="0" w:color="FFFFFF"/>
            </w:tcBorders>
            <w:shd w:val="clear" w:color="auto" w:fill="000000" w:themeFill="text1"/>
          </w:tcPr>
          <w:p w14:paraId="646B52B4"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Indicare se &lt; 1 contrattazione</w:t>
            </w:r>
          </w:p>
          <w:p w14:paraId="0450B1EA"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a giorno lavorativo, in media</w:t>
            </w:r>
          </w:p>
          <w:p w14:paraId="26C60E6A"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l'anno precedente</w:t>
            </w:r>
          </w:p>
        </w:tc>
        <w:tc>
          <w:tcPr>
            <w:tcW w:w="7236" w:type="dxa"/>
            <w:gridSpan w:val="10"/>
            <w:tcBorders>
              <w:bottom w:val="single" w:sz="4" w:space="0" w:color="auto"/>
            </w:tcBorders>
          </w:tcPr>
          <w:p w14:paraId="1723B906" w14:textId="0F3CFA1C" w:rsidR="00D127E0" w:rsidRPr="00E17A2F" w:rsidRDefault="001C3E3C" w:rsidP="001E4BE9">
            <w:pPr>
              <w:jc w:val="both"/>
              <w:rPr>
                <w:rFonts w:ascii="Roboto" w:eastAsia="ArialNarrow" w:hAnsi="Roboto" w:cs="ArialNarrow"/>
                <w:sz w:val="20"/>
                <w:szCs w:val="20"/>
              </w:rPr>
            </w:pPr>
            <w:r w:rsidRPr="00E17A2F">
              <w:rPr>
                <w:rFonts w:ascii="Roboto" w:eastAsia="ArialNarrow" w:hAnsi="Roboto" w:cs="ArialNarrow"/>
                <w:sz w:val="20"/>
                <w:szCs w:val="20"/>
              </w:rPr>
              <w:t>n/a</w:t>
            </w:r>
          </w:p>
        </w:tc>
      </w:tr>
      <w:tr w:rsidR="00D127E0" w:rsidRPr="00E17A2F" w14:paraId="124D0560" w14:textId="77777777" w:rsidTr="00F56825">
        <w:tc>
          <w:tcPr>
            <w:tcW w:w="2386" w:type="dxa"/>
            <w:tcBorders>
              <w:top w:val="single" w:sz="4" w:space="0" w:color="FFFFFF"/>
              <w:right w:val="single" w:sz="4" w:space="0" w:color="FFFFFF" w:themeColor="background1"/>
            </w:tcBorders>
            <w:shd w:val="clear" w:color="auto" w:fill="000000" w:themeFill="text1"/>
          </w:tcPr>
          <w:p w14:paraId="07AF9AB6"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Primi cinque broker per volume di contrattazione (in</w:t>
            </w:r>
          </w:p>
          <w:p w14:paraId="76CEFACD"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ordine decrescente)</w:t>
            </w:r>
          </w:p>
        </w:tc>
        <w:tc>
          <w:tcPr>
            <w:tcW w:w="1443" w:type="dxa"/>
            <w:gridSpan w:val="2"/>
            <w:tcBorders>
              <w:left w:val="single" w:sz="4" w:space="0" w:color="FFFFFF" w:themeColor="background1"/>
              <w:right w:val="single" w:sz="4" w:space="0" w:color="FFFFFF" w:themeColor="background1"/>
            </w:tcBorders>
            <w:shd w:val="clear" w:color="auto" w:fill="000000" w:themeFill="text1"/>
          </w:tcPr>
          <w:p w14:paraId="7D787DA2"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Volume negoziato in percentuale del totale della classe</w:t>
            </w:r>
          </w:p>
        </w:tc>
        <w:tc>
          <w:tcPr>
            <w:tcW w:w="1446" w:type="dxa"/>
            <w:gridSpan w:val="2"/>
            <w:tcBorders>
              <w:left w:val="single" w:sz="4" w:space="0" w:color="FFFFFF" w:themeColor="background1"/>
              <w:right w:val="single" w:sz="4" w:space="0" w:color="FFFFFF" w:themeColor="background1"/>
            </w:tcBorders>
            <w:shd w:val="clear" w:color="auto" w:fill="000000" w:themeFill="text1"/>
          </w:tcPr>
          <w:p w14:paraId="1278B71A"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Ordini eseguiti</w:t>
            </w:r>
          </w:p>
          <w:p w14:paraId="3C150EAD"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In percentuale del totale della classe</w:t>
            </w:r>
          </w:p>
        </w:tc>
        <w:tc>
          <w:tcPr>
            <w:tcW w:w="1449" w:type="dxa"/>
            <w:gridSpan w:val="2"/>
            <w:tcBorders>
              <w:left w:val="single" w:sz="4" w:space="0" w:color="FFFFFF" w:themeColor="background1"/>
              <w:right w:val="single" w:sz="4" w:space="0" w:color="FFFFFF" w:themeColor="background1"/>
            </w:tcBorders>
            <w:shd w:val="clear" w:color="auto" w:fill="000000" w:themeFill="text1"/>
          </w:tcPr>
          <w:p w14:paraId="0EE0DF76"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63E978D3"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 passivi</w:t>
            </w:r>
          </w:p>
        </w:tc>
        <w:tc>
          <w:tcPr>
            <w:tcW w:w="1449" w:type="dxa"/>
            <w:gridSpan w:val="2"/>
            <w:tcBorders>
              <w:left w:val="single" w:sz="4" w:space="0" w:color="FFFFFF" w:themeColor="background1"/>
              <w:right w:val="single" w:sz="4" w:space="0" w:color="FFFFFF" w:themeColor="background1"/>
            </w:tcBorders>
            <w:shd w:val="clear" w:color="auto" w:fill="000000" w:themeFill="text1"/>
          </w:tcPr>
          <w:p w14:paraId="0ECD1105"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6C12A28A"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w:t>
            </w:r>
          </w:p>
          <w:p w14:paraId="21F26B0A"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aggressivi</w:t>
            </w:r>
          </w:p>
        </w:tc>
        <w:tc>
          <w:tcPr>
            <w:tcW w:w="1449" w:type="dxa"/>
            <w:gridSpan w:val="2"/>
            <w:tcBorders>
              <w:left w:val="single" w:sz="4" w:space="0" w:color="FFFFFF" w:themeColor="background1"/>
            </w:tcBorders>
            <w:shd w:val="clear" w:color="auto" w:fill="000000" w:themeFill="text1"/>
          </w:tcPr>
          <w:p w14:paraId="6C012F7A"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04875B27"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w:t>
            </w:r>
          </w:p>
          <w:p w14:paraId="57C09626"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orientati</w:t>
            </w:r>
          </w:p>
        </w:tc>
      </w:tr>
      <w:tr w:rsidR="00D127E0" w:rsidRPr="00E17A2F" w14:paraId="5FEFBA16" w14:textId="77777777" w:rsidTr="00F56825">
        <w:tc>
          <w:tcPr>
            <w:tcW w:w="2386" w:type="dxa"/>
          </w:tcPr>
          <w:p w14:paraId="2FD3F7FC"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Banca Sella</w:t>
            </w:r>
          </w:p>
          <w:p w14:paraId="71DD5CA7"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549300I70IUB41P86L19</w:t>
            </w:r>
          </w:p>
        </w:tc>
        <w:tc>
          <w:tcPr>
            <w:tcW w:w="1443" w:type="dxa"/>
            <w:gridSpan w:val="2"/>
          </w:tcPr>
          <w:p w14:paraId="54387844" w14:textId="4A18B2FB" w:rsidR="00D127E0" w:rsidRPr="00E17A2F" w:rsidRDefault="00F56825" w:rsidP="001E4BE9">
            <w:pPr>
              <w:jc w:val="both"/>
              <w:rPr>
                <w:rFonts w:ascii="Roboto" w:eastAsia="ArialNarrow" w:hAnsi="Roboto" w:cs="ArialNarrow"/>
                <w:sz w:val="20"/>
                <w:szCs w:val="20"/>
              </w:rPr>
            </w:pPr>
            <w:r w:rsidRPr="00E17A2F">
              <w:rPr>
                <w:rFonts w:ascii="Roboto" w:eastAsia="ArialNarrow" w:hAnsi="Roboto" w:cs="ArialNarrow"/>
                <w:sz w:val="20"/>
                <w:szCs w:val="20"/>
              </w:rPr>
              <w:t>82,78</w:t>
            </w:r>
            <w:r w:rsidR="00D127E0" w:rsidRPr="00E17A2F">
              <w:rPr>
                <w:rFonts w:ascii="Roboto" w:eastAsia="ArialNarrow" w:hAnsi="Roboto" w:cs="ArialNarrow"/>
                <w:sz w:val="20"/>
                <w:szCs w:val="20"/>
              </w:rPr>
              <w:t>%</w:t>
            </w:r>
          </w:p>
        </w:tc>
        <w:tc>
          <w:tcPr>
            <w:tcW w:w="1446" w:type="dxa"/>
            <w:gridSpan w:val="2"/>
          </w:tcPr>
          <w:p w14:paraId="156A9D73" w14:textId="521238A1" w:rsidR="00D127E0" w:rsidRPr="00E17A2F" w:rsidRDefault="00F56825" w:rsidP="001E4BE9">
            <w:pPr>
              <w:jc w:val="both"/>
              <w:rPr>
                <w:rFonts w:ascii="Roboto" w:eastAsia="ArialNarrow" w:hAnsi="Roboto" w:cs="ArialNarrow"/>
                <w:sz w:val="20"/>
                <w:szCs w:val="20"/>
              </w:rPr>
            </w:pPr>
            <w:r w:rsidRPr="00E17A2F">
              <w:rPr>
                <w:rFonts w:ascii="Roboto" w:eastAsia="ArialNarrow" w:hAnsi="Roboto" w:cs="ArialNarrow"/>
                <w:sz w:val="20"/>
                <w:szCs w:val="20"/>
              </w:rPr>
              <w:t>87,50</w:t>
            </w:r>
            <w:r w:rsidR="00D127E0" w:rsidRPr="00E17A2F">
              <w:rPr>
                <w:rFonts w:ascii="Roboto" w:eastAsia="ArialNarrow" w:hAnsi="Roboto" w:cs="ArialNarrow"/>
                <w:sz w:val="20"/>
                <w:szCs w:val="20"/>
              </w:rPr>
              <w:t>%</w:t>
            </w:r>
          </w:p>
        </w:tc>
        <w:tc>
          <w:tcPr>
            <w:tcW w:w="1449" w:type="dxa"/>
            <w:gridSpan w:val="2"/>
          </w:tcPr>
          <w:p w14:paraId="362708F7"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449" w:type="dxa"/>
            <w:gridSpan w:val="2"/>
          </w:tcPr>
          <w:p w14:paraId="128FAA73"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449" w:type="dxa"/>
            <w:gridSpan w:val="2"/>
          </w:tcPr>
          <w:p w14:paraId="2C8AB287"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N/A</w:t>
            </w:r>
          </w:p>
        </w:tc>
      </w:tr>
      <w:tr w:rsidR="00F56825" w:rsidRPr="00E17A2F" w14:paraId="02E6E513" w14:textId="77777777" w:rsidTr="00F56825">
        <w:tc>
          <w:tcPr>
            <w:tcW w:w="2607" w:type="dxa"/>
            <w:gridSpan w:val="2"/>
          </w:tcPr>
          <w:p w14:paraId="31E593CC" w14:textId="77777777" w:rsidR="00F56825" w:rsidRPr="00E17A2F" w:rsidRDefault="00F56825" w:rsidP="00242A50">
            <w:pPr>
              <w:jc w:val="both"/>
              <w:rPr>
                <w:rFonts w:ascii="Roboto" w:eastAsia="ArialNarrow" w:hAnsi="Roboto" w:cs="ArialNarrow"/>
                <w:sz w:val="20"/>
                <w:szCs w:val="20"/>
              </w:rPr>
            </w:pPr>
            <w:r w:rsidRPr="00E17A2F">
              <w:rPr>
                <w:rFonts w:ascii="Roboto" w:eastAsia="ArialNarrow" w:hAnsi="Roboto" w:cs="ArialNarrow"/>
                <w:sz w:val="20"/>
                <w:szCs w:val="20"/>
              </w:rPr>
              <w:t xml:space="preserve">Banca Sella Holding </w:t>
            </w:r>
            <w:proofErr w:type="spellStart"/>
            <w:r w:rsidRPr="00E17A2F">
              <w:rPr>
                <w:rFonts w:ascii="Roboto" w:eastAsia="ArialNarrow" w:hAnsi="Roboto" w:cs="ArialNarrow"/>
                <w:sz w:val="20"/>
                <w:szCs w:val="20"/>
              </w:rPr>
              <w:t>S.p.A</w:t>
            </w:r>
            <w:proofErr w:type="spellEnd"/>
            <w:r w:rsidRPr="00E17A2F" w:rsidDel="00EE58EC">
              <w:rPr>
                <w:rFonts w:ascii="Roboto" w:eastAsia="ArialNarrow" w:hAnsi="Roboto" w:cs="ArialNarrow"/>
                <w:sz w:val="20"/>
                <w:szCs w:val="20"/>
              </w:rPr>
              <w:t xml:space="preserve"> </w:t>
            </w:r>
            <w:r w:rsidRPr="00E17A2F">
              <w:rPr>
                <w:rFonts w:ascii="Roboto" w:eastAsia="ArialNarrow" w:hAnsi="Roboto" w:cs="ArialNarrow"/>
                <w:sz w:val="20"/>
                <w:szCs w:val="20"/>
              </w:rPr>
              <w:t>549300ABE4K96QOCEH37</w:t>
            </w:r>
          </w:p>
        </w:tc>
        <w:tc>
          <w:tcPr>
            <w:tcW w:w="1399" w:type="dxa"/>
            <w:gridSpan w:val="2"/>
          </w:tcPr>
          <w:p w14:paraId="4F63C593" w14:textId="21A1B433" w:rsidR="00F56825" w:rsidRPr="00E17A2F" w:rsidRDefault="00F56825" w:rsidP="00242A50">
            <w:pPr>
              <w:jc w:val="both"/>
              <w:rPr>
                <w:rFonts w:ascii="Roboto" w:eastAsia="ArialNarrow" w:hAnsi="Roboto" w:cs="ArialNarrow"/>
                <w:sz w:val="20"/>
                <w:szCs w:val="20"/>
              </w:rPr>
            </w:pPr>
            <w:r w:rsidRPr="00E17A2F">
              <w:rPr>
                <w:rFonts w:ascii="Roboto" w:eastAsia="ArialNarrow" w:hAnsi="Roboto" w:cs="ArialNarrow"/>
                <w:sz w:val="20"/>
                <w:szCs w:val="20"/>
              </w:rPr>
              <w:t>17,22%</w:t>
            </w:r>
          </w:p>
        </w:tc>
        <w:tc>
          <w:tcPr>
            <w:tcW w:w="1401" w:type="dxa"/>
            <w:gridSpan w:val="2"/>
          </w:tcPr>
          <w:p w14:paraId="419F6D09" w14:textId="0871C918" w:rsidR="00F56825" w:rsidRPr="00E17A2F" w:rsidRDefault="00F56825" w:rsidP="00242A50">
            <w:pPr>
              <w:jc w:val="both"/>
              <w:rPr>
                <w:rFonts w:ascii="Roboto" w:eastAsia="ArialNarrow" w:hAnsi="Roboto" w:cs="ArialNarrow"/>
                <w:sz w:val="20"/>
                <w:szCs w:val="20"/>
              </w:rPr>
            </w:pPr>
            <w:r w:rsidRPr="00E17A2F">
              <w:rPr>
                <w:rFonts w:ascii="Roboto" w:eastAsia="ArialNarrow" w:hAnsi="Roboto" w:cs="ArialNarrow"/>
                <w:sz w:val="20"/>
                <w:szCs w:val="20"/>
              </w:rPr>
              <w:t>12,50%</w:t>
            </w:r>
          </w:p>
        </w:tc>
        <w:tc>
          <w:tcPr>
            <w:tcW w:w="1405" w:type="dxa"/>
            <w:gridSpan w:val="2"/>
          </w:tcPr>
          <w:p w14:paraId="1C26BF26" w14:textId="77777777" w:rsidR="00F56825" w:rsidRPr="00E17A2F" w:rsidRDefault="00F56825" w:rsidP="00242A50">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405" w:type="dxa"/>
            <w:gridSpan w:val="2"/>
          </w:tcPr>
          <w:p w14:paraId="157FD638" w14:textId="77777777" w:rsidR="00F56825" w:rsidRPr="00E17A2F" w:rsidRDefault="00F56825" w:rsidP="00242A50">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405" w:type="dxa"/>
          </w:tcPr>
          <w:p w14:paraId="6449EBC6" w14:textId="77777777" w:rsidR="00F56825" w:rsidRPr="00E17A2F" w:rsidRDefault="00F56825" w:rsidP="00242A50">
            <w:pPr>
              <w:jc w:val="both"/>
              <w:rPr>
                <w:rFonts w:ascii="Roboto" w:eastAsia="ArialNarrow" w:hAnsi="Roboto" w:cs="ArialNarrow"/>
                <w:sz w:val="20"/>
                <w:szCs w:val="20"/>
              </w:rPr>
            </w:pPr>
            <w:r w:rsidRPr="00E17A2F">
              <w:rPr>
                <w:rFonts w:ascii="Roboto" w:eastAsia="ArialNarrow" w:hAnsi="Roboto" w:cs="ArialNarrow"/>
                <w:sz w:val="20"/>
                <w:szCs w:val="20"/>
              </w:rPr>
              <w:t>N/A</w:t>
            </w:r>
          </w:p>
        </w:tc>
      </w:tr>
    </w:tbl>
    <w:p w14:paraId="40AB873C" w14:textId="77777777" w:rsidR="007B4819" w:rsidRPr="00E17A2F" w:rsidRDefault="007B4819" w:rsidP="001E4BE9">
      <w:pPr>
        <w:autoSpaceDE w:val="0"/>
        <w:autoSpaceDN w:val="0"/>
        <w:adjustRightInd w:val="0"/>
        <w:jc w:val="both"/>
        <w:rPr>
          <w:rFonts w:ascii="Roboto" w:hAnsi="Roboto"/>
        </w:rPr>
      </w:pPr>
    </w:p>
    <w:p w14:paraId="4488EA38" w14:textId="2D646BCE" w:rsidR="00D127E0" w:rsidRPr="00E17A2F" w:rsidRDefault="00D127E0" w:rsidP="001E4BE9">
      <w:pPr>
        <w:autoSpaceDE w:val="0"/>
        <w:autoSpaceDN w:val="0"/>
        <w:adjustRightInd w:val="0"/>
        <w:jc w:val="both"/>
        <w:rPr>
          <w:rFonts w:ascii="Roboto" w:hAnsi="Roboto" w:cs="ArialNarrow,Bold"/>
          <w:b/>
          <w:bCs/>
          <w:sz w:val="13"/>
          <w:szCs w:val="13"/>
        </w:rPr>
      </w:pPr>
      <w:r w:rsidRPr="00E17A2F">
        <w:rPr>
          <w:rFonts w:ascii="Roboto" w:hAnsi="Roboto" w:cs="ArialNarrow,Bold"/>
          <w:b/>
          <w:bCs/>
          <w:sz w:val="20"/>
          <w:szCs w:val="20"/>
        </w:rPr>
        <w:t xml:space="preserve">2) Ordini eseguiti o trasmessi </w:t>
      </w:r>
      <w:r w:rsidR="0053182D" w:rsidRPr="00E17A2F">
        <w:rPr>
          <w:rFonts w:ascii="Roboto" w:hAnsi="Roboto" w:cs="ArialNarrow,Bold"/>
          <w:b/>
          <w:bCs/>
          <w:sz w:val="20"/>
          <w:szCs w:val="20"/>
        </w:rPr>
        <w:t>ad un intermediario terzo</w:t>
      </w:r>
      <w:r w:rsidRPr="00E17A2F">
        <w:rPr>
          <w:rFonts w:ascii="Roboto" w:hAnsi="Roboto" w:cs="ArialNarrow,Bold"/>
          <w:b/>
          <w:bCs/>
          <w:sz w:val="20"/>
          <w:szCs w:val="20"/>
        </w:rPr>
        <w:t xml:space="preserve"> nell’ambito del servizio di gestione di portafoglio</w:t>
      </w:r>
    </w:p>
    <w:p w14:paraId="538E426E" w14:textId="77777777" w:rsidR="00D127E0" w:rsidRPr="00E17A2F" w:rsidRDefault="00D127E0" w:rsidP="001E4BE9">
      <w:pPr>
        <w:autoSpaceDE w:val="0"/>
        <w:autoSpaceDN w:val="0"/>
        <w:adjustRightInd w:val="0"/>
        <w:jc w:val="both"/>
        <w:rPr>
          <w:rFonts w:ascii="Roboto" w:eastAsia="ArialNarrow" w:hAnsi="Roboto" w:cs="ArialNarrow"/>
          <w:sz w:val="20"/>
          <w:szCs w:val="20"/>
        </w:rPr>
      </w:pPr>
    </w:p>
    <w:p w14:paraId="30390D7F" w14:textId="02B4FE3C" w:rsidR="00D127E0" w:rsidRPr="00E17A2F" w:rsidRDefault="00D127E0" w:rsidP="001E4BE9">
      <w:pPr>
        <w:autoSpaceDE w:val="0"/>
        <w:autoSpaceDN w:val="0"/>
        <w:adjustRightInd w:val="0"/>
        <w:jc w:val="both"/>
        <w:rPr>
          <w:rFonts w:ascii="Roboto" w:hAnsi="Roboto"/>
        </w:rPr>
      </w:pPr>
      <w:r w:rsidRPr="00E17A2F">
        <w:rPr>
          <w:rFonts w:ascii="Roboto" w:eastAsia="ArialNarrow" w:hAnsi="Roboto" w:cs="ArialNarrow"/>
          <w:sz w:val="20"/>
          <w:szCs w:val="20"/>
        </w:rPr>
        <w:t>Tabella 3 - Clientela al dettaglio - Broker</w:t>
      </w:r>
    </w:p>
    <w:tbl>
      <w:tblPr>
        <w:tblStyle w:val="Grigliatabella"/>
        <w:tblW w:w="0" w:type="auto"/>
        <w:tblLook w:val="04A0" w:firstRow="1" w:lastRow="0" w:firstColumn="1" w:lastColumn="0" w:noHBand="0" w:noVBand="1"/>
      </w:tblPr>
      <w:tblGrid>
        <w:gridCol w:w="2394"/>
        <w:gridCol w:w="213"/>
        <w:gridCol w:w="1242"/>
        <w:gridCol w:w="157"/>
        <w:gridCol w:w="1284"/>
        <w:gridCol w:w="117"/>
        <w:gridCol w:w="1327"/>
        <w:gridCol w:w="78"/>
        <w:gridCol w:w="1366"/>
        <w:gridCol w:w="39"/>
        <w:gridCol w:w="1405"/>
      </w:tblGrid>
      <w:tr w:rsidR="00D127E0" w:rsidRPr="00E17A2F" w14:paraId="3A1DBBB6" w14:textId="77777777" w:rsidTr="00F56825">
        <w:tc>
          <w:tcPr>
            <w:tcW w:w="2394" w:type="dxa"/>
            <w:tcBorders>
              <w:bottom w:val="single" w:sz="4" w:space="0" w:color="FFFFFF"/>
            </w:tcBorders>
            <w:shd w:val="clear" w:color="auto" w:fill="000000" w:themeFill="text1"/>
          </w:tcPr>
          <w:p w14:paraId="17C79A9B"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Classe dello strumento</w:t>
            </w:r>
          </w:p>
        </w:tc>
        <w:tc>
          <w:tcPr>
            <w:tcW w:w="7228" w:type="dxa"/>
            <w:gridSpan w:val="10"/>
          </w:tcPr>
          <w:p w14:paraId="5F82DB23"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Prodotti indicizzati quotati (fondi ETF, note ETN e merci ETC)</w:t>
            </w:r>
          </w:p>
        </w:tc>
      </w:tr>
      <w:tr w:rsidR="00D127E0" w:rsidRPr="00E17A2F" w14:paraId="75D4A94C" w14:textId="77777777" w:rsidTr="00F56825">
        <w:tc>
          <w:tcPr>
            <w:tcW w:w="2394" w:type="dxa"/>
            <w:tcBorders>
              <w:top w:val="single" w:sz="4" w:space="0" w:color="FFFFFF"/>
              <w:bottom w:val="single" w:sz="4" w:space="0" w:color="FFFFFF"/>
            </w:tcBorders>
            <w:shd w:val="clear" w:color="auto" w:fill="000000" w:themeFill="text1"/>
          </w:tcPr>
          <w:p w14:paraId="21B70179"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Indicare se &lt; 1 contrattazione</w:t>
            </w:r>
          </w:p>
          <w:p w14:paraId="04C035F5"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a giorno lavorativo, in media</w:t>
            </w:r>
          </w:p>
          <w:p w14:paraId="5CE2B7EB"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l'anno precedente</w:t>
            </w:r>
          </w:p>
        </w:tc>
        <w:tc>
          <w:tcPr>
            <w:tcW w:w="7228" w:type="dxa"/>
            <w:gridSpan w:val="10"/>
            <w:tcBorders>
              <w:bottom w:val="single" w:sz="4" w:space="0" w:color="auto"/>
            </w:tcBorders>
          </w:tcPr>
          <w:p w14:paraId="00B689E4" w14:textId="0B4278FA" w:rsidR="00D127E0" w:rsidRPr="00E17A2F" w:rsidRDefault="00204099" w:rsidP="001E4BE9">
            <w:pPr>
              <w:jc w:val="both"/>
              <w:rPr>
                <w:rFonts w:ascii="Roboto" w:eastAsia="ArialNarrow" w:hAnsi="Roboto" w:cs="ArialNarrow"/>
                <w:sz w:val="20"/>
                <w:szCs w:val="20"/>
              </w:rPr>
            </w:pPr>
            <w:r w:rsidRPr="00E17A2F">
              <w:rPr>
                <w:rFonts w:ascii="Roboto" w:eastAsia="ArialNarrow" w:hAnsi="Roboto" w:cs="ArialNarrow"/>
                <w:sz w:val="20"/>
                <w:szCs w:val="20"/>
              </w:rPr>
              <w:t>NO</w:t>
            </w:r>
          </w:p>
        </w:tc>
      </w:tr>
      <w:tr w:rsidR="00D127E0" w:rsidRPr="00E17A2F" w14:paraId="36F45354" w14:textId="77777777" w:rsidTr="00F56825">
        <w:tc>
          <w:tcPr>
            <w:tcW w:w="2394" w:type="dxa"/>
            <w:tcBorders>
              <w:top w:val="single" w:sz="4" w:space="0" w:color="FFFFFF"/>
              <w:right w:val="single" w:sz="4" w:space="0" w:color="FFFFFF" w:themeColor="background1"/>
            </w:tcBorders>
            <w:shd w:val="clear" w:color="auto" w:fill="000000" w:themeFill="text1"/>
          </w:tcPr>
          <w:p w14:paraId="7A6FAEA9"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Primi cinque broker per volume di contrattazione (in</w:t>
            </w:r>
          </w:p>
          <w:p w14:paraId="298C7DE9"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ordine decrescente)</w:t>
            </w:r>
          </w:p>
        </w:tc>
        <w:tc>
          <w:tcPr>
            <w:tcW w:w="1455" w:type="dxa"/>
            <w:gridSpan w:val="2"/>
            <w:tcBorders>
              <w:left w:val="single" w:sz="4" w:space="0" w:color="FFFFFF" w:themeColor="background1"/>
              <w:right w:val="single" w:sz="4" w:space="0" w:color="FFFFFF" w:themeColor="background1"/>
            </w:tcBorders>
            <w:shd w:val="clear" w:color="auto" w:fill="000000" w:themeFill="text1"/>
          </w:tcPr>
          <w:p w14:paraId="0DC71882"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Volume negoziato in percentuale del totale della classe</w:t>
            </w:r>
          </w:p>
        </w:tc>
        <w:tc>
          <w:tcPr>
            <w:tcW w:w="1441" w:type="dxa"/>
            <w:gridSpan w:val="2"/>
            <w:tcBorders>
              <w:left w:val="single" w:sz="4" w:space="0" w:color="FFFFFF" w:themeColor="background1"/>
              <w:right w:val="single" w:sz="4" w:space="0" w:color="FFFFFF" w:themeColor="background1"/>
            </w:tcBorders>
            <w:shd w:val="clear" w:color="auto" w:fill="000000" w:themeFill="text1"/>
          </w:tcPr>
          <w:p w14:paraId="2A03E3EE"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Ordini eseguiti</w:t>
            </w:r>
          </w:p>
          <w:p w14:paraId="724BFDD8"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In percentuale del totale della classe</w:t>
            </w:r>
          </w:p>
        </w:tc>
        <w:tc>
          <w:tcPr>
            <w:tcW w:w="1444" w:type="dxa"/>
            <w:gridSpan w:val="2"/>
            <w:tcBorders>
              <w:left w:val="single" w:sz="4" w:space="0" w:color="FFFFFF" w:themeColor="background1"/>
              <w:right w:val="single" w:sz="4" w:space="0" w:color="FFFFFF" w:themeColor="background1"/>
            </w:tcBorders>
            <w:shd w:val="clear" w:color="auto" w:fill="000000" w:themeFill="text1"/>
          </w:tcPr>
          <w:p w14:paraId="6856463F"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50D1C59D"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 passivi</w:t>
            </w:r>
          </w:p>
        </w:tc>
        <w:tc>
          <w:tcPr>
            <w:tcW w:w="1444" w:type="dxa"/>
            <w:gridSpan w:val="2"/>
            <w:tcBorders>
              <w:left w:val="single" w:sz="4" w:space="0" w:color="FFFFFF" w:themeColor="background1"/>
              <w:right w:val="single" w:sz="4" w:space="0" w:color="FFFFFF" w:themeColor="background1"/>
            </w:tcBorders>
            <w:shd w:val="clear" w:color="auto" w:fill="000000" w:themeFill="text1"/>
          </w:tcPr>
          <w:p w14:paraId="1A96F300"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2BF50E1C"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w:t>
            </w:r>
          </w:p>
          <w:p w14:paraId="732B0A1B"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aggressivi</w:t>
            </w:r>
          </w:p>
        </w:tc>
        <w:tc>
          <w:tcPr>
            <w:tcW w:w="1444" w:type="dxa"/>
            <w:gridSpan w:val="2"/>
            <w:tcBorders>
              <w:left w:val="single" w:sz="4" w:space="0" w:color="FFFFFF" w:themeColor="background1"/>
            </w:tcBorders>
            <w:shd w:val="clear" w:color="auto" w:fill="000000" w:themeFill="text1"/>
          </w:tcPr>
          <w:p w14:paraId="552FA804"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204D852F" w14:textId="77777777" w:rsidR="00D127E0" w:rsidRPr="00E17A2F" w:rsidRDefault="00D127E0" w:rsidP="001E4BE9">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w:t>
            </w:r>
          </w:p>
          <w:p w14:paraId="58FB2CD9" w14:textId="77777777" w:rsidR="00D127E0" w:rsidRPr="00E17A2F" w:rsidRDefault="00D127E0" w:rsidP="001E4BE9">
            <w:pPr>
              <w:jc w:val="both"/>
              <w:rPr>
                <w:rFonts w:ascii="Roboto" w:eastAsia="ArialNarrow" w:hAnsi="Roboto" w:cs="ArialNarrow"/>
                <w:sz w:val="20"/>
                <w:szCs w:val="20"/>
              </w:rPr>
            </w:pPr>
            <w:r w:rsidRPr="00E17A2F">
              <w:rPr>
                <w:rFonts w:ascii="Roboto" w:eastAsia="ArialNarrow" w:hAnsi="Roboto" w:cs="ArialNarrow"/>
                <w:sz w:val="20"/>
                <w:szCs w:val="20"/>
              </w:rPr>
              <w:t>orientati</w:t>
            </w:r>
          </w:p>
        </w:tc>
      </w:tr>
      <w:tr w:rsidR="0053182D" w:rsidRPr="00E17A2F" w14:paraId="670C9FEC" w14:textId="77777777" w:rsidTr="00F56825">
        <w:tc>
          <w:tcPr>
            <w:tcW w:w="2607" w:type="dxa"/>
            <w:gridSpan w:val="2"/>
          </w:tcPr>
          <w:p w14:paraId="7BA51F24" w14:textId="77777777" w:rsidR="0053182D" w:rsidRPr="00E17A2F" w:rsidRDefault="0053182D" w:rsidP="00921B62">
            <w:pPr>
              <w:jc w:val="both"/>
              <w:rPr>
                <w:rFonts w:ascii="Roboto" w:eastAsia="ArialNarrow" w:hAnsi="Roboto" w:cs="ArialNarrow"/>
                <w:sz w:val="20"/>
                <w:szCs w:val="20"/>
              </w:rPr>
            </w:pPr>
            <w:r w:rsidRPr="00E17A2F">
              <w:rPr>
                <w:rFonts w:ascii="Roboto" w:eastAsia="ArialNarrow" w:hAnsi="Roboto" w:cs="ArialNarrow"/>
                <w:sz w:val="20"/>
                <w:szCs w:val="20"/>
              </w:rPr>
              <w:t>Banca Sella</w:t>
            </w:r>
          </w:p>
          <w:p w14:paraId="08A89B8C" w14:textId="77777777" w:rsidR="0053182D" w:rsidRPr="00E17A2F" w:rsidRDefault="0053182D" w:rsidP="00921B62">
            <w:pPr>
              <w:jc w:val="both"/>
              <w:rPr>
                <w:rFonts w:ascii="Roboto" w:eastAsia="ArialNarrow" w:hAnsi="Roboto" w:cs="ArialNarrow"/>
                <w:sz w:val="20"/>
                <w:szCs w:val="20"/>
              </w:rPr>
            </w:pPr>
            <w:r w:rsidRPr="00E17A2F">
              <w:rPr>
                <w:rFonts w:ascii="Roboto" w:eastAsia="ArialNarrow" w:hAnsi="Roboto" w:cs="ArialNarrow"/>
                <w:sz w:val="20"/>
                <w:szCs w:val="20"/>
              </w:rPr>
              <w:t>549300I70IUB41P86L19</w:t>
            </w:r>
          </w:p>
        </w:tc>
        <w:tc>
          <w:tcPr>
            <w:tcW w:w="1399" w:type="dxa"/>
            <w:gridSpan w:val="2"/>
          </w:tcPr>
          <w:p w14:paraId="4763F9E3" w14:textId="46633C09" w:rsidR="0053182D" w:rsidRPr="00E17A2F" w:rsidRDefault="00F56825" w:rsidP="00921B62">
            <w:pPr>
              <w:jc w:val="both"/>
              <w:rPr>
                <w:rFonts w:ascii="Roboto" w:eastAsia="ArialNarrow" w:hAnsi="Roboto" w:cs="ArialNarrow"/>
                <w:sz w:val="20"/>
                <w:szCs w:val="20"/>
              </w:rPr>
            </w:pPr>
            <w:r w:rsidRPr="00E17A2F">
              <w:rPr>
                <w:rFonts w:ascii="Roboto" w:eastAsia="ArialNarrow" w:hAnsi="Roboto" w:cs="ArialNarrow"/>
                <w:sz w:val="20"/>
                <w:szCs w:val="20"/>
              </w:rPr>
              <w:t>100</w:t>
            </w:r>
            <w:r w:rsidR="0053182D" w:rsidRPr="00E17A2F">
              <w:rPr>
                <w:rFonts w:ascii="Roboto" w:eastAsia="ArialNarrow" w:hAnsi="Roboto" w:cs="ArialNarrow"/>
                <w:sz w:val="20"/>
                <w:szCs w:val="20"/>
              </w:rPr>
              <w:t>%</w:t>
            </w:r>
          </w:p>
        </w:tc>
        <w:tc>
          <w:tcPr>
            <w:tcW w:w="1401" w:type="dxa"/>
            <w:gridSpan w:val="2"/>
          </w:tcPr>
          <w:p w14:paraId="617663DC" w14:textId="22D5C54A" w:rsidR="0053182D" w:rsidRPr="00E17A2F" w:rsidRDefault="00F56825" w:rsidP="00921B62">
            <w:pPr>
              <w:jc w:val="both"/>
              <w:rPr>
                <w:rFonts w:ascii="Roboto" w:eastAsia="ArialNarrow" w:hAnsi="Roboto" w:cs="ArialNarrow"/>
                <w:sz w:val="20"/>
                <w:szCs w:val="20"/>
              </w:rPr>
            </w:pPr>
            <w:r w:rsidRPr="00E17A2F">
              <w:rPr>
                <w:rFonts w:ascii="Roboto" w:eastAsia="ArialNarrow" w:hAnsi="Roboto" w:cs="ArialNarrow"/>
                <w:sz w:val="20"/>
                <w:szCs w:val="20"/>
              </w:rPr>
              <w:t>100</w:t>
            </w:r>
            <w:r w:rsidR="0053182D" w:rsidRPr="00E17A2F">
              <w:rPr>
                <w:rFonts w:ascii="Roboto" w:eastAsia="ArialNarrow" w:hAnsi="Roboto" w:cs="ArialNarrow"/>
                <w:sz w:val="20"/>
                <w:szCs w:val="20"/>
              </w:rPr>
              <w:t>%</w:t>
            </w:r>
          </w:p>
        </w:tc>
        <w:tc>
          <w:tcPr>
            <w:tcW w:w="1405" w:type="dxa"/>
            <w:gridSpan w:val="2"/>
          </w:tcPr>
          <w:p w14:paraId="15E1EC6E" w14:textId="77777777" w:rsidR="0053182D" w:rsidRPr="00E17A2F" w:rsidRDefault="0053182D" w:rsidP="00921B62">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405" w:type="dxa"/>
            <w:gridSpan w:val="2"/>
          </w:tcPr>
          <w:p w14:paraId="1737F4F5" w14:textId="77777777" w:rsidR="0053182D" w:rsidRPr="00E17A2F" w:rsidRDefault="0053182D" w:rsidP="00921B62">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405" w:type="dxa"/>
          </w:tcPr>
          <w:p w14:paraId="58BD08EF" w14:textId="77777777" w:rsidR="0053182D" w:rsidRPr="00E17A2F" w:rsidRDefault="0053182D" w:rsidP="00921B62">
            <w:pPr>
              <w:jc w:val="both"/>
              <w:rPr>
                <w:rFonts w:ascii="Roboto" w:eastAsia="ArialNarrow" w:hAnsi="Roboto" w:cs="ArialNarrow"/>
                <w:sz w:val="20"/>
                <w:szCs w:val="20"/>
              </w:rPr>
            </w:pPr>
            <w:r w:rsidRPr="00E17A2F">
              <w:rPr>
                <w:rFonts w:ascii="Roboto" w:eastAsia="ArialNarrow" w:hAnsi="Roboto" w:cs="ArialNarrow"/>
                <w:sz w:val="20"/>
                <w:szCs w:val="20"/>
              </w:rPr>
              <w:t>N/A</w:t>
            </w:r>
          </w:p>
        </w:tc>
      </w:tr>
    </w:tbl>
    <w:p w14:paraId="7AA414F1" w14:textId="77777777" w:rsidR="001412FE" w:rsidRPr="00E17A2F" w:rsidRDefault="001412FE" w:rsidP="001E4BE9">
      <w:pPr>
        <w:autoSpaceDE w:val="0"/>
        <w:autoSpaceDN w:val="0"/>
        <w:adjustRightInd w:val="0"/>
        <w:jc w:val="both"/>
        <w:rPr>
          <w:rFonts w:ascii="Roboto" w:eastAsia="ArialNarrow" w:hAnsi="Roboto" w:cs="ArialNarrow"/>
          <w:sz w:val="20"/>
          <w:szCs w:val="20"/>
        </w:rPr>
      </w:pPr>
    </w:p>
    <w:p w14:paraId="3B181727" w14:textId="70CED453" w:rsidR="000F2626" w:rsidRPr="00E17A2F" w:rsidRDefault="000F2626" w:rsidP="001E4BE9">
      <w:pPr>
        <w:autoSpaceDE w:val="0"/>
        <w:autoSpaceDN w:val="0"/>
        <w:adjustRightInd w:val="0"/>
        <w:jc w:val="both"/>
        <w:rPr>
          <w:rFonts w:ascii="Roboto" w:hAnsi="Roboto"/>
        </w:rPr>
      </w:pPr>
      <w:r w:rsidRPr="00E17A2F">
        <w:rPr>
          <w:rFonts w:ascii="Roboto" w:eastAsia="ArialNarrow" w:hAnsi="Roboto" w:cs="ArialNarrow"/>
          <w:sz w:val="20"/>
          <w:szCs w:val="20"/>
        </w:rPr>
        <w:t>Tabella 3bis - Clientela Professionale - Broker</w:t>
      </w:r>
    </w:p>
    <w:tbl>
      <w:tblPr>
        <w:tblStyle w:val="Grigliatabella"/>
        <w:tblW w:w="0" w:type="auto"/>
        <w:tblLook w:val="04A0" w:firstRow="1" w:lastRow="0" w:firstColumn="1" w:lastColumn="0" w:noHBand="0" w:noVBand="1"/>
      </w:tblPr>
      <w:tblGrid>
        <w:gridCol w:w="2466"/>
        <w:gridCol w:w="220"/>
        <w:gridCol w:w="71"/>
        <w:gridCol w:w="1160"/>
        <w:gridCol w:w="157"/>
        <w:gridCol w:w="52"/>
        <w:gridCol w:w="1215"/>
        <w:gridCol w:w="117"/>
        <w:gridCol w:w="39"/>
        <w:gridCol w:w="1271"/>
        <w:gridCol w:w="78"/>
        <w:gridCol w:w="26"/>
        <w:gridCol w:w="1323"/>
        <w:gridCol w:w="39"/>
        <w:gridCol w:w="13"/>
        <w:gridCol w:w="1375"/>
      </w:tblGrid>
      <w:tr w:rsidR="000F2626" w:rsidRPr="00E17A2F" w14:paraId="3E8C9039" w14:textId="77777777" w:rsidTr="00921B62">
        <w:tc>
          <w:tcPr>
            <w:tcW w:w="2253" w:type="dxa"/>
            <w:tcBorders>
              <w:bottom w:val="single" w:sz="4" w:space="0" w:color="FFFFFF"/>
            </w:tcBorders>
            <w:shd w:val="clear" w:color="auto" w:fill="000000" w:themeFill="text1"/>
          </w:tcPr>
          <w:p w14:paraId="616E092A" w14:textId="77777777" w:rsidR="000F2626" w:rsidRPr="00E17A2F" w:rsidRDefault="000F2626" w:rsidP="00921B62">
            <w:pPr>
              <w:jc w:val="both"/>
              <w:rPr>
                <w:rFonts w:ascii="Roboto" w:eastAsia="ArialNarrow" w:hAnsi="Roboto" w:cs="ArialNarrow"/>
                <w:sz w:val="20"/>
                <w:szCs w:val="20"/>
              </w:rPr>
            </w:pPr>
            <w:r w:rsidRPr="00E17A2F">
              <w:rPr>
                <w:rFonts w:ascii="Roboto" w:eastAsia="ArialNarrow" w:hAnsi="Roboto" w:cs="ArialNarrow"/>
                <w:sz w:val="20"/>
                <w:szCs w:val="20"/>
              </w:rPr>
              <w:t>Classe dello strumento</w:t>
            </w:r>
          </w:p>
        </w:tc>
        <w:tc>
          <w:tcPr>
            <w:tcW w:w="7369" w:type="dxa"/>
            <w:gridSpan w:val="15"/>
          </w:tcPr>
          <w:p w14:paraId="55627E1A" w14:textId="77777777" w:rsidR="000F2626" w:rsidRPr="00E17A2F" w:rsidRDefault="000F2626" w:rsidP="00921B62">
            <w:pPr>
              <w:jc w:val="both"/>
              <w:rPr>
                <w:rFonts w:ascii="Roboto" w:eastAsia="ArialNarrow" w:hAnsi="Roboto" w:cs="ArialNarrow"/>
                <w:sz w:val="20"/>
                <w:szCs w:val="20"/>
              </w:rPr>
            </w:pPr>
            <w:r w:rsidRPr="00E17A2F">
              <w:rPr>
                <w:rFonts w:ascii="Roboto" w:eastAsia="ArialNarrow" w:hAnsi="Roboto" w:cs="ArialNarrow"/>
                <w:sz w:val="20"/>
                <w:szCs w:val="20"/>
              </w:rPr>
              <w:t>Prodotti indicizzati quotati (fondi ETF, note ETN e merci ETC)</w:t>
            </w:r>
          </w:p>
        </w:tc>
      </w:tr>
      <w:tr w:rsidR="000F2626" w:rsidRPr="00E17A2F" w14:paraId="624ADDBE" w14:textId="77777777" w:rsidTr="00921B62">
        <w:tc>
          <w:tcPr>
            <w:tcW w:w="2253" w:type="dxa"/>
            <w:tcBorders>
              <w:top w:val="single" w:sz="4" w:space="0" w:color="FFFFFF"/>
              <w:bottom w:val="single" w:sz="4" w:space="0" w:color="FFFFFF"/>
            </w:tcBorders>
            <w:shd w:val="clear" w:color="auto" w:fill="000000" w:themeFill="text1"/>
          </w:tcPr>
          <w:p w14:paraId="3185C050" w14:textId="77777777" w:rsidR="000F2626" w:rsidRPr="00E17A2F" w:rsidRDefault="000F2626"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Indicare se &lt; 1 contrattazione</w:t>
            </w:r>
          </w:p>
          <w:p w14:paraId="732F7C39" w14:textId="77777777" w:rsidR="000F2626" w:rsidRPr="00E17A2F" w:rsidRDefault="000F2626"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a giorno lavorativo, in media</w:t>
            </w:r>
          </w:p>
          <w:p w14:paraId="7FBD9BA0" w14:textId="77777777" w:rsidR="000F2626" w:rsidRPr="00E17A2F" w:rsidRDefault="000F2626" w:rsidP="00921B62">
            <w:pPr>
              <w:jc w:val="both"/>
              <w:rPr>
                <w:rFonts w:ascii="Roboto" w:eastAsia="ArialNarrow" w:hAnsi="Roboto" w:cs="ArialNarrow"/>
                <w:sz w:val="20"/>
                <w:szCs w:val="20"/>
              </w:rPr>
            </w:pPr>
            <w:r w:rsidRPr="00E17A2F">
              <w:rPr>
                <w:rFonts w:ascii="Roboto" w:eastAsia="ArialNarrow" w:hAnsi="Roboto" w:cs="ArialNarrow"/>
                <w:sz w:val="20"/>
                <w:szCs w:val="20"/>
              </w:rPr>
              <w:t>l'anno precedente</w:t>
            </w:r>
          </w:p>
        </w:tc>
        <w:tc>
          <w:tcPr>
            <w:tcW w:w="7369" w:type="dxa"/>
            <w:gridSpan w:val="15"/>
            <w:tcBorders>
              <w:bottom w:val="single" w:sz="4" w:space="0" w:color="auto"/>
            </w:tcBorders>
          </w:tcPr>
          <w:p w14:paraId="28085252" w14:textId="77777777" w:rsidR="000F2626" w:rsidRPr="00E17A2F" w:rsidRDefault="000F2626" w:rsidP="00921B62">
            <w:pPr>
              <w:jc w:val="both"/>
              <w:rPr>
                <w:rFonts w:ascii="Roboto" w:eastAsia="ArialNarrow" w:hAnsi="Roboto" w:cs="ArialNarrow"/>
                <w:sz w:val="20"/>
                <w:szCs w:val="20"/>
              </w:rPr>
            </w:pPr>
            <w:r w:rsidRPr="00E17A2F">
              <w:rPr>
                <w:rFonts w:ascii="Roboto" w:eastAsia="ArialNarrow" w:hAnsi="Roboto" w:cs="ArialNarrow"/>
                <w:sz w:val="20"/>
                <w:szCs w:val="20"/>
              </w:rPr>
              <w:t>NO</w:t>
            </w:r>
          </w:p>
        </w:tc>
      </w:tr>
      <w:tr w:rsidR="000F2626" w:rsidRPr="00E17A2F" w14:paraId="32A7A983" w14:textId="77777777" w:rsidTr="00921B62">
        <w:tc>
          <w:tcPr>
            <w:tcW w:w="2253" w:type="dxa"/>
            <w:tcBorders>
              <w:top w:val="single" w:sz="4" w:space="0" w:color="FFFFFF"/>
              <w:right w:val="single" w:sz="4" w:space="0" w:color="FFFFFF" w:themeColor="background1"/>
            </w:tcBorders>
            <w:shd w:val="clear" w:color="auto" w:fill="000000" w:themeFill="text1"/>
          </w:tcPr>
          <w:p w14:paraId="6D29A693" w14:textId="77777777" w:rsidR="000F2626" w:rsidRPr="00E17A2F" w:rsidRDefault="000F2626"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Primi cinque broker per volume di contrattazione (in</w:t>
            </w:r>
          </w:p>
          <w:p w14:paraId="71E84C76" w14:textId="77777777" w:rsidR="000F2626" w:rsidRPr="00E17A2F" w:rsidRDefault="000F2626" w:rsidP="00921B62">
            <w:pPr>
              <w:jc w:val="both"/>
              <w:rPr>
                <w:rFonts w:ascii="Roboto" w:eastAsia="ArialNarrow" w:hAnsi="Roboto" w:cs="ArialNarrow"/>
                <w:sz w:val="20"/>
                <w:szCs w:val="20"/>
              </w:rPr>
            </w:pPr>
            <w:r w:rsidRPr="00E17A2F">
              <w:rPr>
                <w:rFonts w:ascii="Roboto" w:eastAsia="ArialNarrow" w:hAnsi="Roboto" w:cs="ArialNarrow"/>
                <w:sz w:val="20"/>
                <w:szCs w:val="20"/>
              </w:rPr>
              <w:t>ordine decrescente)</w:t>
            </w:r>
          </w:p>
        </w:tc>
        <w:tc>
          <w:tcPr>
            <w:tcW w:w="1473" w:type="dxa"/>
            <w:gridSpan w:val="3"/>
            <w:tcBorders>
              <w:left w:val="single" w:sz="4" w:space="0" w:color="FFFFFF" w:themeColor="background1"/>
              <w:right w:val="single" w:sz="4" w:space="0" w:color="FFFFFF" w:themeColor="background1"/>
            </w:tcBorders>
            <w:shd w:val="clear" w:color="auto" w:fill="000000" w:themeFill="text1"/>
          </w:tcPr>
          <w:p w14:paraId="77CA3CD4" w14:textId="77777777" w:rsidR="000F2626" w:rsidRPr="00E17A2F" w:rsidRDefault="000F2626"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Volume negoziato in percentuale del totale della classe</w:t>
            </w:r>
          </w:p>
        </w:tc>
        <w:tc>
          <w:tcPr>
            <w:tcW w:w="1474" w:type="dxa"/>
            <w:gridSpan w:val="3"/>
            <w:tcBorders>
              <w:left w:val="single" w:sz="4" w:space="0" w:color="FFFFFF" w:themeColor="background1"/>
              <w:right w:val="single" w:sz="4" w:space="0" w:color="FFFFFF" w:themeColor="background1"/>
            </w:tcBorders>
            <w:shd w:val="clear" w:color="auto" w:fill="000000" w:themeFill="text1"/>
          </w:tcPr>
          <w:p w14:paraId="248C9BDC" w14:textId="77777777" w:rsidR="000F2626" w:rsidRPr="00E17A2F" w:rsidRDefault="000F2626"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Ordini eseguiti</w:t>
            </w:r>
          </w:p>
          <w:p w14:paraId="414410BA" w14:textId="77777777" w:rsidR="000F2626" w:rsidRPr="00E17A2F" w:rsidRDefault="000F2626"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In percentuale del totale della classe</w:t>
            </w:r>
          </w:p>
        </w:tc>
        <w:tc>
          <w:tcPr>
            <w:tcW w:w="1474" w:type="dxa"/>
            <w:gridSpan w:val="3"/>
            <w:tcBorders>
              <w:left w:val="single" w:sz="4" w:space="0" w:color="FFFFFF" w:themeColor="background1"/>
              <w:right w:val="single" w:sz="4" w:space="0" w:color="FFFFFF" w:themeColor="background1"/>
            </w:tcBorders>
            <w:shd w:val="clear" w:color="auto" w:fill="000000" w:themeFill="text1"/>
          </w:tcPr>
          <w:p w14:paraId="6B42862F" w14:textId="77777777" w:rsidR="000F2626" w:rsidRPr="00E17A2F" w:rsidRDefault="000F2626"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7222B860" w14:textId="77777777" w:rsidR="000F2626" w:rsidRPr="00E17A2F" w:rsidRDefault="000F2626"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 passivi</w:t>
            </w:r>
          </w:p>
        </w:tc>
        <w:tc>
          <w:tcPr>
            <w:tcW w:w="1474" w:type="dxa"/>
            <w:gridSpan w:val="3"/>
            <w:tcBorders>
              <w:left w:val="single" w:sz="4" w:space="0" w:color="FFFFFF" w:themeColor="background1"/>
              <w:right w:val="single" w:sz="4" w:space="0" w:color="FFFFFF" w:themeColor="background1"/>
            </w:tcBorders>
            <w:shd w:val="clear" w:color="auto" w:fill="000000" w:themeFill="text1"/>
          </w:tcPr>
          <w:p w14:paraId="39082C18" w14:textId="77777777" w:rsidR="000F2626" w:rsidRPr="00E17A2F" w:rsidRDefault="000F2626"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099059E2" w14:textId="77777777" w:rsidR="000F2626" w:rsidRPr="00E17A2F" w:rsidRDefault="000F2626"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w:t>
            </w:r>
          </w:p>
          <w:p w14:paraId="01D4D952" w14:textId="77777777" w:rsidR="000F2626" w:rsidRPr="00E17A2F" w:rsidRDefault="000F2626" w:rsidP="00921B62">
            <w:pPr>
              <w:jc w:val="both"/>
              <w:rPr>
                <w:rFonts w:ascii="Roboto" w:eastAsia="ArialNarrow" w:hAnsi="Roboto" w:cs="ArialNarrow"/>
                <w:sz w:val="20"/>
                <w:szCs w:val="20"/>
              </w:rPr>
            </w:pPr>
            <w:r w:rsidRPr="00E17A2F">
              <w:rPr>
                <w:rFonts w:ascii="Roboto" w:eastAsia="ArialNarrow" w:hAnsi="Roboto" w:cs="ArialNarrow"/>
                <w:sz w:val="20"/>
                <w:szCs w:val="20"/>
              </w:rPr>
              <w:t>aggressivi</w:t>
            </w:r>
          </w:p>
        </w:tc>
        <w:tc>
          <w:tcPr>
            <w:tcW w:w="1474" w:type="dxa"/>
            <w:gridSpan w:val="3"/>
            <w:tcBorders>
              <w:left w:val="single" w:sz="4" w:space="0" w:color="FFFFFF" w:themeColor="background1"/>
            </w:tcBorders>
            <w:shd w:val="clear" w:color="auto" w:fill="000000" w:themeFill="text1"/>
          </w:tcPr>
          <w:p w14:paraId="5DA1C454" w14:textId="77777777" w:rsidR="000F2626" w:rsidRPr="00E17A2F" w:rsidRDefault="000F2626"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Percentuale</w:t>
            </w:r>
          </w:p>
          <w:p w14:paraId="21F5A46F" w14:textId="77777777" w:rsidR="000F2626" w:rsidRPr="00E17A2F" w:rsidRDefault="000F2626" w:rsidP="00921B62">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di ordini</w:t>
            </w:r>
          </w:p>
          <w:p w14:paraId="67B1FF9A" w14:textId="77777777" w:rsidR="000F2626" w:rsidRPr="00E17A2F" w:rsidRDefault="000F2626" w:rsidP="00921B62">
            <w:pPr>
              <w:jc w:val="both"/>
              <w:rPr>
                <w:rFonts w:ascii="Roboto" w:eastAsia="ArialNarrow" w:hAnsi="Roboto" w:cs="ArialNarrow"/>
                <w:sz w:val="20"/>
                <w:szCs w:val="20"/>
              </w:rPr>
            </w:pPr>
            <w:r w:rsidRPr="00E17A2F">
              <w:rPr>
                <w:rFonts w:ascii="Roboto" w:eastAsia="ArialNarrow" w:hAnsi="Roboto" w:cs="ArialNarrow"/>
                <w:sz w:val="20"/>
                <w:szCs w:val="20"/>
              </w:rPr>
              <w:t>orientati</w:t>
            </w:r>
          </w:p>
        </w:tc>
      </w:tr>
      <w:tr w:rsidR="000F2626" w:rsidRPr="00E17A2F" w14:paraId="4D7952DB" w14:textId="77777777" w:rsidTr="00921B62">
        <w:tc>
          <w:tcPr>
            <w:tcW w:w="2451" w:type="dxa"/>
            <w:gridSpan w:val="2"/>
          </w:tcPr>
          <w:p w14:paraId="651ED603" w14:textId="77777777" w:rsidR="000F2626" w:rsidRPr="00E17A2F" w:rsidRDefault="000F2626" w:rsidP="00921B62">
            <w:pPr>
              <w:jc w:val="both"/>
              <w:rPr>
                <w:rFonts w:ascii="Roboto" w:eastAsia="ArialNarrow" w:hAnsi="Roboto" w:cs="ArialNarrow"/>
                <w:sz w:val="20"/>
                <w:szCs w:val="20"/>
              </w:rPr>
            </w:pPr>
            <w:r w:rsidRPr="00E17A2F">
              <w:rPr>
                <w:rFonts w:ascii="Roboto" w:eastAsia="ArialNarrow" w:hAnsi="Roboto" w:cs="ArialNarrow"/>
                <w:sz w:val="20"/>
                <w:szCs w:val="20"/>
              </w:rPr>
              <w:t>Banca Sella</w:t>
            </w:r>
          </w:p>
          <w:p w14:paraId="6B051F9B" w14:textId="77777777" w:rsidR="000F2626" w:rsidRPr="00E17A2F" w:rsidRDefault="000F2626" w:rsidP="00921B62">
            <w:pPr>
              <w:jc w:val="both"/>
              <w:rPr>
                <w:rFonts w:ascii="Roboto" w:eastAsia="ArialNarrow" w:hAnsi="Roboto" w:cs="ArialNarrow"/>
                <w:sz w:val="20"/>
                <w:szCs w:val="20"/>
              </w:rPr>
            </w:pPr>
            <w:r w:rsidRPr="00E17A2F">
              <w:rPr>
                <w:rFonts w:ascii="Roboto" w:eastAsia="ArialNarrow" w:hAnsi="Roboto" w:cs="ArialNarrow"/>
                <w:sz w:val="20"/>
                <w:szCs w:val="20"/>
              </w:rPr>
              <w:t>549300I70IUB41P86L19</w:t>
            </w:r>
          </w:p>
        </w:tc>
        <w:tc>
          <w:tcPr>
            <w:tcW w:w="1432" w:type="dxa"/>
            <w:gridSpan w:val="3"/>
          </w:tcPr>
          <w:p w14:paraId="3E9A7A70" w14:textId="7D9556AF" w:rsidR="000F2626" w:rsidRPr="00E17A2F" w:rsidRDefault="00F56825" w:rsidP="00921B62">
            <w:pPr>
              <w:jc w:val="both"/>
              <w:rPr>
                <w:rFonts w:ascii="Roboto" w:eastAsia="ArialNarrow" w:hAnsi="Roboto" w:cs="ArialNarrow"/>
                <w:sz w:val="20"/>
                <w:szCs w:val="20"/>
              </w:rPr>
            </w:pPr>
            <w:r w:rsidRPr="00E17A2F">
              <w:rPr>
                <w:rFonts w:ascii="Roboto" w:eastAsia="ArialNarrow" w:hAnsi="Roboto" w:cs="ArialNarrow"/>
                <w:sz w:val="20"/>
                <w:szCs w:val="20"/>
              </w:rPr>
              <w:t>0,33</w:t>
            </w:r>
            <w:r w:rsidR="000F2626" w:rsidRPr="00E17A2F">
              <w:rPr>
                <w:rFonts w:ascii="Roboto" w:eastAsia="ArialNarrow" w:hAnsi="Roboto" w:cs="ArialNarrow"/>
                <w:sz w:val="20"/>
                <w:szCs w:val="20"/>
              </w:rPr>
              <w:t>%</w:t>
            </w:r>
          </w:p>
        </w:tc>
        <w:tc>
          <w:tcPr>
            <w:tcW w:w="1434" w:type="dxa"/>
            <w:gridSpan w:val="3"/>
          </w:tcPr>
          <w:p w14:paraId="475801B7" w14:textId="4943107D" w:rsidR="000F2626" w:rsidRPr="00E17A2F" w:rsidRDefault="00F56825" w:rsidP="00921B62">
            <w:pPr>
              <w:jc w:val="both"/>
              <w:rPr>
                <w:rFonts w:ascii="Roboto" w:eastAsia="ArialNarrow" w:hAnsi="Roboto" w:cs="ArialNarrow"/>
                <w:sz w:val="20"/>
                <w:szCs w:val="20"/>
              </w:rPr>
            </w:pPr>
            <w:r w:rsidRPr="00E17A2F">
              <w:rPr>
                <w:rFonts w:ascii="Roboto" w:eastAsia="ArialNarrow" w:hAnsi="Roboto" w:cs="ArialNarrow"/>
                <w:sz w:val="20"/>
                <w:szCs w:val="20"/>
              </w:rPr>
              <w:t>0,48</w:t>
            </w:r>
            <w:r w:rsidR="000F2626" w:rsidRPr="00E17A2F">
              <w:rPr>
                <w:rFonts w:ascii="Roboto" w:eastAsia="ArialNarrow" w:hAnsi="Roboto" w:cs="ArialNarrow"/>
                <w:sz w:val="20"/>
                <w:szCs w:val="20"/>
              </w:rPr>
              <w:t>%</w:t>
            </w:r>
          </w:p>
        </w:tc>
        <w:tc>
          <w:tcPr>
            <w:tcW w:w="1435" w:type="dxa"/>
            <w:gridSpan w:val="3"/>
          </w:tcPr>
          <w:p w14:paraId="164699F5" w14:textId="77777777" w:rsidR="000F2626" w:rsidRPr="00E17A2F" w:rsidRDefault="000F2626" w:rsidP="00921B62">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435" w:type="dxa"/>
            <w:gridSpan w:val="3"/>
          </w:tcPr>
          <w:p w14:paraId="2D8D02A1" w14:textId="77777777" w:rsidR="000F2626" w:rsidRPr="00E17A2F" w:rsidRDefault="000F2626" w:rsidP="00921B62">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435" w:type="dxa"/>
            <w:gridSpan w:val="2"/>
          </w:tcPr>
          <w:p w14:paraId="15AA9DED" w14:textId="77777777" w:rsidR="000F2626" w:rsidRPr="00E17A2F" w:rsidRDefault="000F2626" w:rsidP="00921B62">
            <w:pPr>
              <w:jc w:val="both"/>
              <w:rPr>
                <w:rFonts w:ascii="Roboto" w:eastAsia="ArialNarrow" w:hAnsi="Roboto" w:cs="ArialNarrow"/>
                <w:sz w:val="20"/>
                <w:szCs w:val="20"/>
              </w:rPr>
            </w:pPr>
            <w:r w:rsidRPr="00E17A2F">
              <w:rPr>
                <w:rFonts w:ascii="Roboto" w:eastAsia="ArialNarrow" w:hAnsi="Roboto" w:cs="ArialNarrow"/>
                <w:sz w:val="20"/>
                <w:szCs w:val="20"/>
              </w:rPr>
              <w:t>N/A</w:t>
            </w:r>
          </w:p>
        </w:tc>
      </w:tr>
      <w:tr w:rsidR="000F2626" w:rsidRPr="00E17A2F" w14:paraId="46630D26" w14:textId="77777777" w:rsidTr="00921B62">
        <w:tc>
          <w:tcPr>
            <w:tcW w:w="2515" w:type="dxa"/>
            <w:gridSpan w:val="3"/>
          </w:tcPr>
          <w:p w14:paraId="3294C43B" w14:textId="318D0187" w:rsidR="000F2626" w:rsidRPr="00E17A2F" w:rsidRDefault="00EE58EC" w:rsidP="00921B62">
            <w:pPr>
              <w:jc w:val="both"/>
              <w:rPr>
                <w:rFonts w:ascii="Roboto" w:eastAsia="ArialNarrow" w:hAnsi="Roboto" w:cs="ArialNarrow"/>
                <w:sz w:val="20"/>
                <w:szCs w:val="20"/>
                <w:lang w:val="en-GB"/>
              </w:rPr>
            </w:pPr>
            <w:r w:rsidRPr="00E17A2F">
              <w:rPr>
                <w:rFonts w:ascii="Roboto" w:eastAsia="ArialNarrow" w:hAnsi="Roboto" w:cs="ArialNarrow"/>
                <w:sz w:val="20"/>
                <w:szCs w:val="20"/>
                <w:lang w:val="en-GB"/>
              </w:rPr>
              <w:t xml:space="preserve">Quintet Private Bank (Europe) </w:t>
            </w:r>
            <w:r w:rsidR="000F2626" w:rsidRPr="00E17A2F">
              <w:rPr>
                <w:rFonts w:ascii="Roboto" w:eastAsia="ArialNarrow" w:hAnsi="Roboto" w:cs="ArialNarrow"/>
                <w:sz w:val="20"/>
                <w:szCs w:val="20"/>
                <w:lang w:val="en-GB"/>
              </w:rPr>
              <w:t>S. A.</w:t>
            </w:r>
          </w:p>
          <w:p w14:paraId="1038DDEF" w14:textId="77777777" w:rsidR="000F2626" w:rsidRPr="00E17A2F" w:rsidRDefault="000F2626" w:rsidP="00921B62">
            <w:pPr>
              <w:jc w:val="both"/>
              <w:rPr>
                <w:rFonts w:ascii="Roboto" w:eastAsia="ArialNarrow" w:hAnsi="Roboto" w:cs="ArialNarrow"/>
                <w:sz w:val="20"/>
                <w:szCs w:val="20"/>
                <w:lang w:val="en-GB"/>
              </w:rPr>
            </w:pPr>
            <w:r w:rsidRPr="00E17A2F">
              <w:rPr>
                <w:rFonts w:ascii="Roboto" w:eastAsia="ArialNarrow" w:hAnsi="Roboto" w:cs="ArialNarrow"/>
                <w:sz w:val="20"/>
                <w:szCs w:val="20"/>
                <w:lang w:val="en-GB"/>
              </w:rPr>
              <w:t>KHCL65TP05J1HUW2D560</w:t>
            </w:r>
          </w:p>
        </w:tc>
        <w:tc>
          <w:tcPr>
            <w:tcW w:w="1420" w:type="dxa"/>
            <w:gridSpan w:val="3"/>
          </w:tcPr>
          <w:p w14:paraId="70A6CCC6" w14:textId="01463D00" w:rsidR="000F2626" w:rsidRPr="00E17A2F" w:rsidRDefault="00F56825" w:rsidP="00921B62">
            <w:pPr>
              <w:jc w:val="both"/>
              <w:rPr>
                <w:rFonts w:ascii="Roboto" w:eastAsia="ArialNarrow" w:hAnsi="Roboto" w:cs="ArialNarrow"/>
                <w:sz w:val="20"/>
                <w:szCs w:val="20"/>
              </w:rPr>
            </w:pPr>
            <w:r w:rsidRPr="00E17A2F">
              <w:rPr>
                <w:rFonts w:ascii="Roboto" w:eastAsia="ArialNarrow" w:hAnsi="Roboto" w:cs="ArialNarrow"/>
                <w:sz w:val="20"/>
                <w:szCs w:val="20"/>
              </w:rPr>
              <w:t>54,76</w:t>
            </w:r>
            <w:r w:rsidR="000F2626" w:rsidRPr="00E17A2F">
              <w:rPr>
                <w:rFonts w:ascii="Roboto" w:eastAsia="ArialNarrow" w:hAnsi="Roboto" w:cs="ArialNarrow"/>
                <w:sz w:val="20"/>
                <w:szCs w:val="20"/>
              </w:rPr>
              <w:t>%</w:t>
            </w:r>
          </w:p>
        </w:tc>
        <w:tc>
          <w:tcPr>
            <w:tcW w:w="1421" w:type="dxa"/>
            <w:gridSpan w:val="3"/>
          </w:tcPr>
          <w:p w14:paraId="4A0AB58D" w14:textId="704EC022" w:rsidR="000F2626" w:rsidRPr="00E17A2F" w:rsidRDefault="00F56825" w:rsidP="00921B62">
            <w:pPr>
              <w:jc w:val="both"/>
              <w:rPr>
                <w:rFonts w:ascii="Roboto" w:eastAsia="ArialNarrow" w:hAnsi="Roboto" w:cs="ArialNarrow"/>
                <w:sz w:val="20"/>
                <w:szCs w:val="20"/>
              </w:rPr>
            </w:pPr>
            <w:r w:rsidRPr="00E17A2F">
              <w:rPr>
                <w:rFonts w:ascii="Roboto" w:eastAsia="ArialNarrow" w:hAnsi="Roboto" w:cs="ArialNarrow"/>
                <w:sz w:val="20"/>
                <w:szCs w:val="20"/>
              </w:rPr>
              <w:t>90,46</w:t>
            </w:r>
            <w:r w:rsidR="000F2626" w:rsidRPr="00E17A2F">
              <w:rPr>
                <w:rFonts w:ascii="Roboto" w:eastAsia="ArialNarrow" w:hAnsi="Roboto" w:cs="ArialNarrow"/>
                <w:sz w:val="20"/>
                <w:szCs w:val="20"/>
              </w:rPr>
              <w:t>%</w:t>
            </w:r>
          </w:p>
        </w:tc>
        <w:tc>
          <w:tcPr>
            <w:tcW w:w="1422" w:type="dxa"/>
            <w:gridSpan w:val="3"/>
          </w:tcPr>
          <w:p w14:paraId="17E3B22D" w14:textId="77777777" w:rsidR="000F2626" w:rsidRPr="00E17A2F" w:rsidRDefault="000F2626" w:rsidP="00921B62">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422" w:type="dxa"/>
            <w:gridSpan w:val="3"/>
          </w:tcPr>
          <w:p w14:paraId="1537148F" w14:textId="77777777" w:rsidR="000F2626" w:rsidRPr="00E17A2F" w:rsidRDefault="000F2626" w:rsidP="00921B62">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422" w:type="dxa"/>
          </w:tcPr>
          <w:p w14:paraId="7D1C6BDE" w14:textId="77777777" w:rsidR="000F2626" w:rsidRPr="00E17A2F" w:rsidRDefault="000F2626" w:rsidP="00921B62">
            <w:pPr>
              <w:jc w:val="both"/>
              <w:rPr>
                <w:rFonts w:ascii="Roboto" w:eastAsia="ArialNarrow" w:hAnsi="Roboto" w:cs="ArialNarrow"/>
                <w:sz w:val="20"/>
                <w:szCs w:val="20"/>
              </w:rPr>
            </w:pPr>
            <w:r w:rsidRPr="00E17A2F">
              <w:rPr>
                <w:rFonts w:ascii="Roboto" w:eastAsia="ArialNarrow" w:hAnsi="Roboto" w:cs="ArialNarrow"/>
                <w:sz w:val="20"/>
                <w:szCs w:val="20"/>
              </w:rPr>
              <w:t>N/A</w:t>
            </w:r>
          </w:p>
        </w:tc>
      </w:tr>
      <w:tr w:rsidR="000F2626" w:rsidRPr="00E17A2F" w14:paraId="4DC0ADAD" w14:textId="77777777" w:rsidTr="00921B62">
        <w:tc>
          <w:tcPr>
            <w:tcW w:w="2515" w:type="dxa"/>
            <w:gridSpan w:val="3"/>
          </w:tcPr>
          <w:p w14:paraId="60FC3B0D" w14:textId="66EF1E80" w:rsidR="000F2626" w:rsidRPr="00E17A2F" w:rsidRDefault="00EE58EC" w:rsidP="00921B62">
            <w:pPr>
              <w:jc w:val="both"/>
              <w:rPr>
                <w:rFonts w:ascii="Roboto" w:eastAsia="ArialNarrow" w:hAnsi="Roboto" w:cs="ArialNarrow"/>
                <w:sz w:val="20"/>
                <w:szCs w:val="20"/>
              </w:rPr>
            </w:pPr>
            <w:proofErr w:type="spellStart"/>
            <w:r w:rsidRPr="00E17A2F">
              <w:rPr>
                <w:rFonts w:ascii="Roboto" w:eastAsia="ArialNarrow" w:hAnsi="Roboto" w:cs="ArialNarrow"/>
                <w:sz w:val="20"/>
                <w:szCs w:val="20"/>
              </w:rPr>
              <w:t>Banque</w:t>
            </w:r>
            <w:proofErr w:type="spellEnd"/>
            <w:r w:rsidRPr="00E17A2F">
              <w:rPr>
                <w:rFonts w:ascii="Roboto" w:eastAsia="ArialNarrow" w:hAnsi="Roboto" w:cs="ArialNarrow"/>
                <w:sz w:val="20"/>
                <w:szCs w:val="20"/>
              </w:rPr>
              <w:t xml:space="preserve"> J. </w:t>
            </w:r>
            <w:proofErr w:type="spellStart"/>
            <w:r w:rsidRPr="00E17A2F">
              <w:rPr>
                <w:rFonts w:ascii="Roboto" w:eastAsia="ArialNarrow" w:hAnsi="Roboto" w:cs="ArialNarrow"/>
                <w:sz w:val="20"/>
                <w:szCs w:val="20"/>
              </w:rPr>
              <w:t>Safra</w:t>
            </w:r>
            <w:proofErr w:type="spellEnd"/>
            <w:r w:rsidRPr="00E17A2F">
              <w:rPr>
                <w:rFonts w:ascii="Roboto" w:eastAsia="ArialNarrow" w:hAnsi="Roboto" w:cs="ArialNarrow"/>
                <w:sz w:val="20"/>
                <w:szCs w:val="20"/>
              </w:rPr>
              <w:t xml:space="preserve"> Sarasin </w:t>
            </w:r>
            <w:r w:rsidR="000F2626" w:rsidRPr="00E17A2F">
              <w:rPr>
                <w:rFonts w:ascii="Roboto" w:eastAsia="ArialNarrow" w:hAnsi="Roboto" w:cs="ArialNarrow"/>
                <w:sz w:val="20"/>
                <w:szCs w:val="20"/>
              </w:rPr>
              <w:t>(LUXEMBOURG) S.A.</w:t>
            </w:r>
          </w:p>
          <w:p w14:paraId="4772502B" w14:textId="77777777" w:rsidR="000F2626" w:rsidRPr="00E17A2F" w:rsidRDefault="000F2626" w:rsidP="00921B62">
            <w:pPr>
              <w:jc w:val="both"/>
              <w:rPr>
                <w:rFonts w:ascii="Roboto" w:eastAsia="ArialNarrow" w:hAnsi="Roboto" w:cs="ArialNarrow"/>
                <w:sz w:val="20"/>
                <w:szCs w:val="20"/>
              </w:rPr>
            </w:pPr>
            <w:r w:rsidRPr="00E17A2F">
              <w:rPr>
                <w:rFonts w:ascii="Roboto" w:eastAsia="ArialNarrow" w:hAnsi="Roboto" w:cs="ArialNarrow"/>
                <w:sz w:val="20"/>
                <w:szCs w:val="20"/>
              </w:rPr>
              <w:t>VVTM7QTMTM782I8PXM66</w:t>
            </w:r>
          </w:p>
        </w:tc>
        <w:tc>
          <w:tcPr>
            <w:tcW w:w="1420" w:type="dxa"/>
            <w:gridSpan w:val="3"/>
          </w:tcPr>
          <w:p w14:paraId="077A516C" w14:textId="78D4F326" w:rsidR="000F2626" w:rsidRPr="00E17A2F" w:rsidRDefault="00F56825" w:rsidP="00921B62">
            <w:pPr>
              <w:jc w:val="both"/>
              <w:rPr>
                <w:rFonts w:ascii="Roboto" w:eastAsia="ArialNarrow" w:hAnsi="Roboto" w:cs="ArialNarrow"/>
                <w:sz w:val="20"/>
                <w:szCs w:val="20"/>
              </w:rPr>
            </w:pPr>
            <w:r w:rsidRPr="00E17A2F">
              <w:rPr>
                <w:rFonts w:ascii="Roboto" w:eastAsia="ArialNarrow" w:hAnsi="Roboto" w:cs="ArialNarrow"/>
                <w:sz w:val="20"/>
                <w:szCs w:val="20"/>
              </w:rPr>
              <w:t>44,91</w:t>
            </w:r>
            <w:r w:rsidR="000F2626" w:rsidRPr="00E17A2F">
              <w:rPr>
                <w:rFonts w:ascii="Roboto" w:eastAsia="ArialNarrow" w:hAnsi="Roboto" w:cs="ArialNarrow"/>
                <w:sz w:val="20"/>
                <w:szCs w:val="20"/>
              </w:rPr>
              <w:t>%</w:t>
            </w:r>
          </w:p>
        </w:tc>
        <w:tc>
          <w:tcPr>
            <w:tcW w:w="1421" w:type="dxa"/>
            <w:gridSpan w:val="3"/>
          </w:tcPr>
          <w:p w14:paraId="7A9260DE" w14:textId="1F3D4E57" w:rsidR="000F2626" w:rsidRPr="00E17A2F" w:rsidRDefault="00F56825" w:rsidP="00921B62">
            <w:pPr>
              <w:jc w:val="both"/>
              <w:rPr>
                <w:rFonts w:ascii="Roboto" w:eastAsia="ArialNarrow" w:hAnsi="Roboto" w:cs="ArialNarrow"/>
                <w:sz w:val="20"/>
                <w:szCs w:val="20"/>
              </w:rPr>
            </w:pPr>
            <w:r w:rsidRPr="00E17A2F">
              <w:rPr>
                <w:rFonts w:ascii="Roboto" w:eastAsia="ArialNarrow" w:hAnsi="Roboto" w:cs="ArialNarrow"/>
                <w:sz w:val="20"/>
                <w:szCs w:val="20"/>
              </w:rPr>
              <w:t>9,06</w:t>
            </w:r>
            <w:r w:rsidR="000F2626" w:rsidRPr="00E17A2F">
              <w:rPr>
                <w:rFonts w:ascii="Roboto" w:eastAsia="ArialNarrow" w:hAnsi="Roboto" w:cs="ArialNarrow"/>
                <w:sz w:val="20"/>
                <w:szCs w:val="20"/>
              </w:rPr>
              <w:t>%</w:t>
            </w:r>
          </w:p>
        </w:tc>
        <w:tc>
          <w:tcPr>
            <w:tcW w:w="1422" w:type="dxa"/>
            <w:gridSpan w:val="3"/>
          </w:tcPr>
          <w:p w14:paraId="5C9B0D2C" w14:textId="77777777" w:rsidR="000F2626" w:rsidRPr="00E17A2F" w:rsidRDefault="000F2626" w:rsidP="00921B62">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422" w:type="dxa"/>
            <w:gridSpan w:val="3"/>
          </w:tcPr>
          <w:p w14:paraId="435539CF" w14:textId="77777777" w:rsidR="000F2626" w:rsidRPr="00E17A2F" w:rsidRDefault="000F2626" w:rsidP="00921B62">
            <w:pPr>
              <w:jc w:val="both"/>
              <w:rPr>
                <w:rFonts w:ascii="Roboto" w:eastAsia="ArialNarrow" w:hAnsi="Roboto" w:cs="ArialNarrow"/>
                <w:sz w:val="20"/>
                <w:szCs w:val="20"/>
              </w:rPr>
            </w:pPr>
            <w:r w:rsidRPr="00E17A2F">
              <w:rPr>
                <w:rFonts w:ascii="Roboto" w:eastAsia="ArialNarrow" w:hAnsi="Roboto" w:cs="ArialNarrow"/>
                <w:sz w:val="20"/>
                <w:szCs w:val="20"/>
              </w:rPr>
              <w:t>N/A</w:t>
            </w:r>
          </w:p>
        </w:tc>
        <w:tc>
          <w:tcPr>
            <w:tcW w:w="1422" w:type="dxa"/>
          </w:tcPr>
          <w:p w14:paraId="37979876" w14:textId="77777777" w:rsidR="000F2626" w:rsidRPr="00E17A2F" w:rsidRDefault="000F2626" w:rsidP="00921B62">
            <w:pPr>
              <w:jc w:val="both"/>
              <w:rPr>
                <w:rFonts w:ascii="Roboto" w:eastAsia="ArialNarrow" w:hAnsi="Roboto" w:cs="ArialNarrow"/>
                <w:sz w:val="20"/>
                <w:szCs w:val="20"/>
              </w:rPr>
            </w:pPr>
            <w:r w:rsidRPr="00E17A2F">
              <w:rPr>
                <w:rFonts w:ascii="Roboto" w:eastAsia="ArialNarrow" w:hAnsi="Roboto" w:cs="ArialNarrow"/>
                <w:sz w:val="20"/>
                <w:szCs w:val="20"/>
              </w:rPr>
              <w:t>N/A</w:t>
            </w:r>
          </w:p>
        </w:tc>
      </w:tr>
    </w:tbl>
    <w:p w14:paraId="58927CF8" w14:textId="77777777" w:rsidR="000F2626" w:rsidRPr="00E17A2F" w:rsidRDefault="000F2626" w:rsidP="001E4BE9">
      <w:pPr>
        <w:autoSpaceDE w:val="0"/>
        <w:autoSpaceDN w:val="0"/>
        <w:adjustRightInd w:val="0"/>
        <w:jc w:val="both"/>
        <w:rPr>
          <w:rFonts w:ascii="Roboto" w:hAnsi="Roboto"/>
        </w:rPr>
      </w:pPr>
    </w:p>
    <w:p w14:paraId="2165ACC9" w14:textId="77777777" w:rsidR="00D127E0" w:rsidRPr="00E17A2F" w:rsidRDefault="00D127E0" w:rsidP="001E4BE9">
      <w:pPr>
        <w:autoSpaceDE w:val="0"/>
        <w:autoSpaceDN w:val="0"/>
        <w:adjustRightInd w:val="0"/>
        <w:jc w:val="both"/>
        <w:rPr>
          <w:rFonts w:ascii="Roboto" w:hAnsi="Roboto"/>
          <w:sz w:val="22"/>
        </w:rPr>
      </w:pPr>
    </w:p>
    <w:p w14:paraId="54A2511E" w14:textId="77777777" w:rsidR="00D127E0" w:rsidRPr="00E17A2F" w:rsidRDefault="00D127E0" w:rsidP="001E4BE9">
      <w:pPr>
        <w:autoSpaceDE w:val="0"/>
        <w:autoSpaceDN w:val="0"/>
        <w:adjustRightInd w:val="0"/>
        <w:jc w:val="both"/>
        <w:rPr>
          <w:rFonts w:ascii="Roboto" w:hAnsi="Roboto" w:cs="ArialNarrow,Bold"/>
          <w:b/>
          <w:bCs/>
          <w:sz w:val="22"/>
        </w:rPr>
      </w:pPr>
      <w:r w:rsidRPr="00E17A2F">
        <w:rPr>
          <w:rFonts w:ascii="Roboto" w:hAnsi="Roboto" w:cs="ArialNarrow,Bold"/>
          <w:b/>
          <w:bCs/>
          <w:sz w:val="22"/>
        </w:rPr>
        <w:t>Sintesi delle analisi e delle conclusioni tratte dal monitoraggio approfondito della qualità di esecuzione ai sensi dell’art. 3, comma 3, del Regolamento Delegato (UE) 2017/576</w:t>
      </w:r>
    </w:p>
    <w:p w14:paraId="3C996BC3" w14:textId="77777777" w:rsidR="00D127E0" w:rsidRPr="00E17A2F" w:rsidRDefault="00D127E0" w:rsidP="001E4BE9">
      <w:pPr>
        <w:autoSpaceDE w:val="0"/>
        <w:autoSpaceDN w:val="0"/>
        <w:adjustRightInd w:val="0"/>
        <w:jc w:val="both"/>
        <w:rPr>
          <w:rFonts w:ascii="Roboto" w:eastAsia="ArialNarrow" w:hAnsi="Roboto" w:cs="ArialNarrow"/>
          <w:sz w:val="20"/>
          <w:szCs w:val="20"/>
        </w:rPr>
      </w:pPr>
    </w:p>
    <w:p w14:paraId="6C8D0A0E" w14:textId="77777777" w:rsidR="00627B8E" w:rsidRPr="00E17A2F" w:rsidRDefault="00627B8E" w:rsidP="00627B8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La SIM ha ottenuto l’autorizzazione alla prestazione del servizio di gestione di portafogli e il servizio di Consulenza in materia di materia di investimenti con Ricezione e Trasmissione Ordini (RTO) senza detenzione, neanche in via temporanea, delle disponibilità liquide e degli strumenti finanziari di pertinenza della Clientela.</w:t>
      </w:r>
    </w:p>
    <w:p w14:paraId="79C7B4FE" w14:textId="77777777" w:rsidR="00627B8E" w:rsidRPr="00E17A2F" w:rsidRDefault="00627B8E" w:rsidP="00627B8E">
      <w:pPr>
        <w:autoSpaceDE w:val="0"/>
        <w:autoSpaceDN w:val="0"/>
        <w:adjustRightInd w:val="0"/>
        <w:jc w:val="both"/>
        <w:rPr>
          <w:rFonts w:ascii="Roboto" w:eastAsia="ArialNarrow" w:hAnsi="Roboto" w:cs="ArialNarrow"/>
          <w:sz w:val="20"/>
          <w:szCs w:val="20"/>
        </w:rPr>
      </w:pPr>
    </w:p>
    <w:p w14:paraId="7D77627D" w14:textId="77777777" w:rsidR="00627B8E" w:rsidRPr="00E17A2F" w:rsidRDefault="00627B8E" w:rsidP="00627B8E">
      <w:pPr>
        <w:autoSpaceDE w:val="0"/>
        <w:autoSpaceDN w:val="0"/>
        <w:adjustRightInd w:val="0"/>
        <w:jc w:val="both"/>
        <w:rPr>
          <w:rFonts w:ascii="Roboto" w:eastAsia="ArialNarrow" w:hAnsi="Roboto" w:cs="ArialNarrow"/>
          <w:b/>
          <w:sz w:val="20"/>
          <w:szCs w:val="20"/>
        </w:rPr>
      </w:pPr>
      <w:r w:rsidRPr="00E17A2F">
        <w:rPr>
          <w:rFonts w:ascii="Roboto" w:eastAsia="ArialNarrow" w:hAnsi="Roboto" w:cs="ArialNarrow"/>
          <w:b/>
          <w:sz w:val="20"/>
          <w:szCs w:val="20"/>
        </w:rPr>
        <w:t>SERVIZI PROPRI</w:t>
      </w:r>
    </w:p>
    <w:p w14:paraId="680A5D1A" w14:textId="77777777" w:rsidR="00627B8E" w:rsidRPr="00E17A2F" w:rsidRDefault="00627B8E" w:rsidP="00627B8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 xml:space="preserve">Per quanto riguarda l’esecuzione degli ordini della propria clientela, per il servizio di gestione patrimoniale diretto e il servizio di consulenza indipendente, la SIM utilizza come negoziatore unico Banca Sella </w:t>
      </w:r>
      <w:proofErr w:type="gramStart"/>
      <w:r w:rsidRPr="00E17A2F">
        <w:rPr>
          <w:rFonts w:ascii="Roboto" w:eastAsia="ArialNarrow" w:hAnsi="Roboto" w:cs="ArialNarrow"/>
          <w:sz w:val="20"/>
          <w:szCs w:val="20"/>
        </w:rPr>
        <w:t>S.p.A..</w:t>
      </w:r>
      <w:proofErr w:type="gramEnd"/>
    </w:p>
    <w:p w14:paraId="70A2ACD9" w14:textId="77777777" w:rsidR="00627B8E" w:rsidRPr="00E17A2F" w:rsidRDefault="00627B8E" w:rsidP="00627B8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 xml:space="preserve">In virtù di tale schema, la SIM ha adottato una </w:t>
      </w:r>
      <w:proofErr w:type="spellStart"/>
      <w:r w:rsidRPr="00E17A2F">
        <w:rPr>
          <w:rFonts w:ascii="Roboto" w:eastAsia="ArialNarrow" w:hAnsi="Roboto" w:cs="ArialNarrow"/>
          <w:sz w:val="20"/>
          <w:szCs w:val="20"/>
        </w:rPr>
        <w:t>transmission</w:t>
      </w:r>
      <w:proofErr w:type="spellEnd"/>
      <w:r w:rsidRPr="00E17A2F">
        <w:rPr>
          <w:rFonts w:ascii="Roboto" w:eastAsia="ArialNarrow" w:hAnsi="Roboto" w:cs="ArialNarrow"/>
          <w:sz w:val="20"/>
          <w:szCs w:val="20"/>
        </w:rPr>
        <w:t xml:space="preserve"> policy “passiva”, coincidente con quella del proprio negoziatore unico. Quest’ultimo, secondo le proprie policy e procedure, potrà a sua volta trasmettere ai propri broker gli ord</w:t>
      </w:r>
      <w:bookmarkStart w:id="0" w:name="_GoBack"/>
      <w:bookmarkEnd w:id="0"/>
      <w:r w:rsidRPr="00E17A2F">
        <w:rPr>
          <w:rFonts w:ascii="Roboto" w:eastAsia="ArialNarrow" w:hAnsi="Roboto" w:cs="ArialNarrow"/>
          <w:sz w:val="20"/>
          <w:szCs w:val="20"/>
        </w:rPr>
        <w:t xml:space="preserve">ini, che saranno eseguiti in conformità con la propria </w:t>
      </w:r>
      <w:proofErr w:type="spellStart"/>
      <w:r w:rsidRPr="00E17A2F">
        <w:rPr>
          <w:rFonts w:ascii="Roboto" w:eastAsia="ArialNarrow" w:hAnsi="Roboto" w:cs="ArialNarrow"/>
          <w:sz w:val="20"/>
          <w:szCs w:val="20"/>
        </w:rPr>
        <w:t>transmission</w:t>
      </w:r>
      <w:proofErr w:type="spellEnd"/>
      <w:r w:rsidRPr="00E17A2F">
        <w:rPr>
          <w:rFonts w:ascii="Roboto" w:eastAsia="ArialNarrow" w:hAnsi="Roboto" w:cs="ArialNarrow"/>
          <w:sz w:val="20"/>
          <w:szCs w:val="20"/>
        </w:rPr>
        <w:t>/</w:t>
      </w:r>
      <w:proofErr w:type="spellStart"/>
      <w:r w:rsidRPr="00E17A2F">
        <w:rPr>
          <w:rFonts w:ascii="Roboto" w:eastAsia="ArialNarrow" w:hAnsi="Roboto" w:cs="ArialNarrow"/>
          <w:sz w:val="20"/>
          <w:szCs w:val="20"/>
        </w:rPr>
        <w:t>execution</w:t>
      </w:r>
      <w:proofErr w:type="spellEnd"/>
      <w:r w:rsidRPr="00E17A2F">
        <w:rPr>
          <w:rFonts w:ascii="Roboto" w:eastAsia="ArialNarrow" w:hAnsi="Roboto" w:cs="ArialNarrow"/>
          <w:sz w:val="20"/>
          <w:szCs w:val="20"/>
        </w:rPr>
        <w:t xml:space="preserve"> policy, preventivamente conosciuta da EA SIM (in sede di selezione del negoziatore) ed accettata dal Cliente in sede contrattuale.</w:t>
      </w:r>
    </w:p>
    <w:p w14:paraId="2BCDEB15" w14:textId="77777777" w:rsidR="00627B8E" w:rsidRPr="00E17A2F" w:rsidRDefault="00627B8E" w:rsidP="00627B8E">
      <w:pPr>
        <w:autoSpaceDE w:val="0"/>
        <w:autoSpaceDN w:val="0"/>
        <w:adjustRightInd w:val="0"/>
        <w:jc w:val="both"/>
        <w:rPr>
          <w:rFonts w:ascii="Roboto" w:eastAsia="ArialNarrow" w:hAnsi="Roboto" w:cs="ArialNarrow"/>
          <w:sz w:val="20"/>
          <w:szCs w:val="20"/>
        </w:rPr>
      </w:pPr>
    </w:p>
    <w:p w14:paraId="15C04DFD" w14:textId="77777777" w:rsidR="00627B8E" w:rsidRPr="00E17A2F" w:rsidRDefault="00627B8E" w:rsidP="00627B8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In linea generale, con riguardo all’esecuzione degli ordini relativi a strumenti di capitale, la strategia di esecuzione e di trasmissione adottata da EA SIM</w:t>
      </w:r>
      <w:r w:rsidRPr="00E17A2F">
        <w:rPr>
          <w:rStyle w:val="Rimandonotaapidipagina"/>
          <w:rFonts w:ascii="Roboto" w:eastAsia="ArialNarrow" w:hAnsi="Roboto" w:cs="ArialNarrow"/>
        </w:rPr>
        <w:footnoteReference w:id="9"/>
      </w:r>
      <w:r w:rsidRPr="00E17A2F">
        <w:rPr>
          <w:rFonts w:ascii="Roboto" w:eastAsia="ArialNarrow" w:hAnsi="Roboto" w:cs="ArialNarrow"/>
          <w:sz w:val="20"/>
          <w:szCs w:val="20"/>
        </w:rPr>
        <w:t xml:space="preserve"> (di seguito anche la strategia)</w:t>
      </w:r>
      <w:r w:rsidRPr="00E17A2F">
        <w:rPr>
          <w:rFonts w:ascii="Roboto" w:eastAsia="ArialNarrow" w:hAnsi="Roboto" w:cs="ArialNarrow"/>
          <w:sz w:val="13"/>
          <w:szCs w:val="13"/>
        </w:rPr>
        <w:t xml:space="preserve"> </w:t>
      </w:r>
      <w:r w:rsidRPr="00E17A2F">
        <w:rPr>
          <w:rFonts w:ascii="Roboto" w:eastAsia="ArialNarrow" w:hAnsi="Roboto" w:cs="ArialNarrow"/>
          <w:sz w:val="20"/>
          <w:szCs w:val="20"/>
        </w:rPr>
        <w:t xml:space="preserve">e consegnata al Cliente, è di tipo prevalentemente “passiva” (salvo l’operatività impartita dal cliente mediante istruzione specifica), per i dettagli si rimanda alla strategia di Banca Sella disponibile sul sito </w:t>
      </w:r>
      <w:hyperlink r:id="rId11" w:history="1">
        <w:r w:rsidRPr="00E17A2F">
          <w:rPr>
            <w:rFonts w:ascii="Roboto" w:eastAsia="ArialNarrow" w:hAnsi="Roboto" w:cs="ArialNarrow"/>
            <w:sz w:val="20"/>
            <w:szCs w:val="20"/>
          </w:rPr>
          <w:t>www.easim.it</w:t>
        </w:r>
      </w:hyperlink>
      <w:r w:rsidRPr="00E17A2F">
        <w:rPr>
          <w:rFonts w:ascii="Roboto" w:eastAsia="ArialNarrow" w:hAnsi="Roboto" w:cs="ArialNarrow"/>
          <w:sz w:val="20"/>
          <w:szCs w:val="20"/>
        </w:rPr>
        <w:t xml:space="preserve"> nella sezione “adempimenti normativi”.</w:t>
      </w:r>
    </w:p>
    <w:p w14:paraId="340FE756" w14:textId="77777777" w:rsidR="00627B8E" w:rsidRPr="00E17A2F" w:rsidRDefault="00627B8E" w:rsidP="00627B8E">
      <w:pPr>
        <w:autoSpaceDE w:val="0"/>
        <w:autoSpaceDN w:val="0"/>
        <w:adjustRightInd w:val="0"/>
        <w:jc w:val="both"/>
        <w:rPr>
          <w:rFonts w:ascii="Roboto" w:eastAsia="ArialNarrow" w:hAnsi="Roboto" w:cs="ArialNarrow"/>
          <w:sz w:val="20"/>
          <w:szCs w:val="20"/>
        </w:rPr>
      </w:pPr>
    </w:p>
    <w:p w14:paraId="612AA17C" w14:textId="77777777" w:rsidR="00627B8E" w:rsidRPr="00E17A2F" w:rsidRDefault="00627B8E" w:rsidP="00627B8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Per EA SIM (anche ai fini della selezione del proprio negoziatore), assumono importanza principale i seguenti fattori di esecuzione per il raggiungimento del migliore risultato possibile:</w:t>
      </w:r>
    </w:p>
    <w:p w14:paraId="3B820AAF" w14:textId="77777777" w:rsidR="00627B8E" w:rsidRPr="00E17A2F" w:rsidRDefault="00627B8E" w:rsidP="00627B8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 Il “corrispettivo totale”, che è costituito dal prezzo dello strumento finanziario e da tutte le spese sostenute dal cliente direttamente collegate all’esecuzione dell’ordine;</w:t>
      </w:r>
    </w:p>
    <w:p w14:paraId="06E09FFD" w14:textId="77777777" w:rsidR="00627B8E" w:rsidRPr="00E17A2F" w:rsidRDefault="00627B8E" w:rsidP="00627B8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 La probabilità e la rapidità di esecuzione e regolamento;</w:t>
      </w:r>
    </w:p>
    <w:p w14:paraId="72665A2A" w14:textId="77777777" w:rsidR="00627B8E" w:rsidRPr="00E17A2F" w:rsidRDefault="00627B8E" w:rsidP="00627B8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 La natura dell’ordine.</w:t>
      </w:r>
    </w:p>
    <w:p w14:paraId="5B9DF25F" w14:textId="77777777" w:rsidR="00627B8E" w:rsidRPr="00E17A2F" w:rsidRDefault="00627B8E" w:rsidP="00627B8E">
      <w:pPr>
        <w:autoSpaceDE w:val="0"/>
        <w:autoSpaceDN w:val="0"/>
        <w:adjustRightInd w:val="0"/>
        <w:jc w:val="both"/>
        <w:rPr>
          <w:rFonts w:ascii="Roboto" w:eastAsia="ArialNarrow" w:hAnsi="Roboto" w:cs="ArialNarrow"/>
          <w:sz w:val="20"/>
          <w:szCs w:val="20"/>
        </w:rPr>
      </w:pPr>
    </w:p>
    <w:p w14:paraId="5567FCC1" w14:textId="77777777" w:rsidR="00627B8E" w:rsidRPr="00E17A2F" w:rsidRDefault="00627B8E" w:rsidP="00627B8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Nello stabilire l’importanza relativa dei suddetti fattori EA SIM tiene conto dei seguenti criteri:</w:t>
      </w:r>
    </w:p>
    <w:p w14:paraId="11585494" w14:textId="77777777" w:rsidR="00627B8E" w:rsidRPr="00E17A2F" w:rsidRDefault="00627B8E" w:rsidP="00627B8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 Caratteristiche della clientela, normalmente rappresentata da soggetti al dettaglio;</w:t>
      </w:r>
    </w:p>
    <w:p w14:paraId="04B16ACA" w14:textId="77777777" w:rsidR="00627B8E" w:rsidRPr="00E17A2F" w:rsidRDefault="00627B8E" w:rsidP="00627B8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 Caratteristiche dell’ordine;</w:t>
      </w:r>
    </w:p>
    <w:p w14:paraId="255A83A1" w14:textId="77777777" w:rsidR="00627B8E" w:rsidRPr="00E17A2F" w:rsidRDefault="00627B8E" w:rsidP="00627B8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 Caratteristiche degli strumenti finanziari che sono oggetto dell’ordine;</w:t>
      </w:r>
    </w:p>
    <w:p w14:paraId="1C786C77" w14:textId="77777777" w:rsidR="00627B8E" w:rsidRPr="00E17A2F" w:rsidRDefault="00627B8E" w:rsidP="00627B8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 xml:space="preserve">- Caratteristiche delle sedi di esecuzione alle quali l’ordine può essere diretto. </w:t>
      </w:r>
    </w:p>
    <w:p w14:paraId="52E5D4D1" w14:textId="77777777" w:rsidR="00627B8E" w:rsidRPr="00E17A2F" w:rsidRDefault="00627B8E" w:rsidP="00627B8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In generale, nell’esecuzione di ordini dei clienti al dettaglio e professionali, salvo istruzione specifica per il servizio di gestione patrimoniale, il corrispettivo totale rappresenta il fattore più importante.</w:t>
      </w:r>
    </w:p>
    <w:p w14:paraId="5622299F" w14:textId="77777777" w:rsidR="00627B8E" w:rsidRPr="00E17A2F" w:rsidRDefault="00627B8E" w:rsidP="00627B8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L’eventuale attribuzione di priorità a fattori di esecuzione diversi sarà in ogni caso strumentale al raggiungimento del miglior risultato possibile a favore della clientela, in coerenza con la strategia adottata dalla SIM. Per esempio, nei mercati caratterizzati da una rilevante volatilità dei prezzi, possono essere considerati fattori particolarmente importanti la rapidità e la probabilità di esecuzione e di regolamento oppure, nei mercati caratterizzati da scarsa liquidità, il solo fatto di ottenere l’esecuzione dell’ordine può costituire il miglior risultato possibile per il Cliente.</w:t>
      </w:r>
    </w:p>
    <w:p w14:paraId="77A38E7A" w14:textId="77777777" w:rsidR="00627B8E" w:rsidRPr="00E17A2F" w:rsidRDefault="00627B8E" w:rsidP="00627B8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 xml:space="preserve">Il raggiungimento della Best </w:t>
      </w:r>
      <w:proofErr w:type="spellStart"/>
      <w:r w:rsidRPr="00E17A2F">
        <w:rPr>
          <w:rFonts w:ascii="Roboto" w:eastAsia="ArialNarrow" w:hAnsi="Roboto" w:cs="ArialNarrow"/>
          <w:sz w:val="20"/>
          <w:szCs w:val="20"/>
        </w:rPr>
        <w:t>Execution</w:t>
      </w:r>
      <w:proofErr w:type="spellEnd"/>
      <w:r w:rsidRPr="00E17A2F">
        <w:rPr>
          <w:rFonts w:ascii="Roboto" w:eastAsia="ArialNarrow" w:hAnsi="Roboto" w:cs="ArialNarrow"/>
          <w:sz w:val="20"/>
          <w:szCs w:val="20"/>
        </w:rPr>
        <w:t xml:space="preserve"> è influenzato, inoltre, da fattori correlati alla tipologia degli ordini impartiti che possono implicare una gestione differenziata rispetto alla esecuzione ordinaria oppure una diversa priorità dei fattori utilizzati o correlati alle condizioni presenti sulle sedi di esecuzione individuate.</w:t>
      </w:r>
    </w:p>
    <w:p w14:paraId="589DD6BB" w14:textId="77777777" w:rsidR="00627B8E" w:rsidRPr="00E17A2F" w:rsidRDefault="00627B8E" w:rsidP="00627B8E">
      <w:pPr>
        <w:autoSpaceDE w:val="0"/>
        <w:autoSpaceDN w:val="0"/>
        <w:adjustRightInd w:val="0"/>
        <w:jc w:val="both"/>
        <w:rPr>
          <w:rFonts w:ascii="Roboto" w:eastAsia="ArialNarrow" w:hAnsi="Roboto" w:cs="ArialNarrow"/>
          <w:sz w:val="20"/>
          <w:szCs w:val="20"/>
        </w:rPr>
      </w:pPr>
    </w:p>
    <w:p w14:paraId="3A4399E1" w14:textId="23C9F641" w:rsidR="00627B8E" w:rsidRPr="00E17A2F" w:rsidRDefault="00627B8E" w:rsidP="00627B8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Banca Sella, come sopra introdotto, è stato il negoziatore unico che la SIM ha utilizzato per l’esecuzione degli ordini dei p</w:t>
      </w:r>
      <w:r w:rsidR="00242A50" w:rsidRPr="00E17A2F">
        <w:rPr>
          <w:rFonts w:ascii="Roboto" w:eastAsia="ArialNarrow" w:hAnsi="Roboto" w:cs="ArialNarrow"/>
          <w:sz w:val="20"/>
          <w:szCs w:val="20"/>
        </w:rPr>
        <w:t>ropri clienti nel corso del 2023</w:t>
      </w:r>
      <w:r w:rsidRPr="00E17A2F">
        <w:rPr>
          <w:rFonts w:ascii="Roboto" w:eastAsia="ArialNarrow" w:hAnsi="Roboto" w:cs="ArialNarrow"/>
          <w:sz w:val="20"/>
          <w:szCs w:val="20"/>
        </w:rPr>
        <w:t xml:space="preserve">. Il modello operativo di </w:t>
      </w:r>
      <w:proofErr w:type="spellStart"/>
      <w:r w:rsidRPr="00E17A2F">
        <w:rPr>
          <w:rFonts w:ascii="Roboto" w:eastAsia="ArialNarrow" w:hAnsi="Roboto" w:cs="ArialNarrow"/>
          <w:sz w:val="20"/>
          <w:szCs w:val="20"/>
        </w:rPr>
        <w:t>transmission</w:t>
      </w:r>
      <w:proofErr w:type="spellEnd"/>
      <w:r w:rsidRPr="00E17A2F">
        <w:rPr>
          <w:rFonts w:ascii="Roboto" w:eastAsia="ArialNarrow" w:hAnsi="Roboto" w:cs="ArialNarrow"/>
          <w:sz w:val="20"/>
          <w:szCs w:val="20"/>
        </w:rPr>
        <w:t xml:space="preserve"> policy passiva adottato presenta vantaggi in termini di costo complessivo della transazione e semplificazione dei processi operativi in quanto EA SIM si avvale di broker già interconnessi con Banca Sella. </w:t>
      </w:r>
    </w:p>
    <w:p w14:paraId="4E730D53" w14:textId="77777777" w:rsidR="00627B8E" w:rsidRPr="00E17A2F" w:rsidRDefault="00627B8E" w:rsidP="00627B8E">
      <w:pPr>
        <w:autoSpaceDE w:val="0"/>
        <w:autoSpaceDN w:val="0"/>
        <w:adjustRightInd w:val="0"/>
        <w:jc w:val="both"/>
        <w:rPr>
          <w:rFonts w:ascii="Roboto" w:eastAsia="ArialNarrow" w:hAnsi="Roboto" w:cs="ArialNarrow"/>
          <w:sz w:val="20"/>
          <w:szCs w:val="20"/>
        </w:rPr>
      </w:pPr>
    </w:p>
    <w:p w14:paraId="2ED31906" w14:textId="77777777" w:rsidR="00627B8E" w:rsidRPr="00E17A2F" w:rsidRDefault="00627B8E" w:rsidP="00627B8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La SIM si e dotata di regole per la revisione ed il monitoraggio periodico della propria strategia.</w:t>
      </w:r>
    </w:p>
    <w:p w14:paraId="7373B5EC" w14:textId="77777777" w:rsidR="00627B8E" w:rsidRPr="00E17A2F" w:rsidRDefault="00627B8E" w:rsidP="00627B8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Inoltre, è stato delineato un processo secondo il quale la SIM procede a valutare regolarmente la strategia del negoziatore unico Banca Sella, al fine di verificare che la stessa permetta di assicurare, nella generalità dei casi, il miglior risultato possibile per la propria clientela. Tale verifica verrà effettuata anche ogni volta che si verificherà una modifica rilevante che influisca sull’efficacia della strategia nell’ottenere in modo duraturo il miglior risultato possibile per il cliente.</w:t>
      </w:r>
    </w:p>
    <w:p w14:paraId="39170829" w14:textId="77777777" w:rsidR="00627B8E" w:rsidRPr="00E17A2F" w:rsidRDefault="00627B8E" w:rsidP="00627B8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Nell’ambito dell’</w:t>
      </w:r>
      <w:proofErr w:type="spellStart"/>
      <w:r w:rsidRPr="00E17A2F">
        <w:rPr>
          <w:rFonts w:ascii="Roboto" w:eastAsia="ArialNarrow" w:hAnsi="Roboto" w:cs="ArialNarrow,Italic"/>
          <w:i/>
          <w:iCs/>
          <w:sz w:val="20"/>
          <w:szCs w:val="20"/>
        </w:rPr>
        <w:t>asset</w:t>
      </w:r>
      <w:proofErr w:type="spellEnd"/>
      <w:r w:rsidRPr="00E17A2F">
        <w:rPr>
          <w:rFonts w:ascii="Roboto" w:eastAsia="ArialNarrow" w:hAnsi="Roboto" w:cs="ArialNarrow,Italic"/>
          <w:i/>
          <w:iCs/>
          <w:sz w:val="20"/>
          <w:szCs w:val="20"/>
        </w:rPr>
        <w:t xml:space="preserve"> </w:t>
      </w:r>
      <w:proofErr w:type="spellStart"/>
      <w:r w:rsidRPr="00E17A2F">
        <w:rPr>
          <w:rFonts w:ascii="Roboto" w:eastAsia="ArialNarrow" w:hAnsi="Roboto" w:cs="ArialNarrow,Italic"/>
          <w:i/>
          <w:iCs/>
          <w:sz w:val="20"/>
          <w:szCs w:val="20"/>
        </w:rPr>
        <w:t>class</w:t>
      </w:r>
      <w:proofErr w:type="spellEnd"/>
      <w:r w:rsidRPr="00E17A2F">
        <w:rPr>
          <w:rFonts w:ascii="Roboto" w:eastAsia="ArialNarrow" w:hAnsi="Roboto" w:cs="ArialNarrow,Italic"/>
          <w:i/>
          <w:iCs/>
          <w:sz w:val="20"/>
          <w:szCs w:val="20"/>
        </w:rPr>
        <w:t xml:space="preserve"> </w:t>
      </w:r>
      <w:r w:rsidRPr="00E17A2F">
        <w:rPr>
          <w:rFonts w:ascii="Roboto" w:eastAsia="ArialNarrow" w:hAnsi="Roboto" w:cs="ArialNarrow"/>
          <w:sz w:val="20"/>
          <w:szCs w:val="20"/>
        </w:rPr>
        <w:t>in questione, la SIM non opera discriminazioni legate alla diversa classificazione della clientela come al dettaglio o professionale.</w:t>
      </w:r>
    </w:p>
    <w:p w14:paraId="43A0D640" w14:textId="77777777" w:rsidR="00627B8E" w:rsidRPr="00E17A2F" w:rsidRDefault="00627B8E" w:rsidP="00627B8E">
      <w:pPr>
        <w:jc w:val="both"/>
        <w:rPr>
          <w:rFonts w:ascii="Roboto" w:eastAsia="ArialNarrow" w:hAnsi="Roboto" w:cs="ArialNarrow"/>
          <w:sz w:val="20"/>
          <w:szCs w:val="20"/>
        </w:rPr>
      </w:pPr>
    </w:p>
    <w:p w14:paraId="0C48286D" w14:textId="77777777" w:rsidR="00627B8E" w:rsidRPr="00E17A2F" w:rsidRDefault="00627B8E" w:rsidP="00627B8E">
      <w:pPr>
        <w:jc w:val="both"/>
        <w:rPr>
          <w:rFonts w:ascii="Roboto" w:eastAsia="ArialNarrow" w:hAnsi="Roboto" w:cs="ArialNarrow"/>
          <w:b/>
          <w:sz w:val="20"/>
          <w:szCs w:val="20"/>
        </w:rPr>
      </w:pPr>
      <w:r w:rsidRPr="00E17A2F">
        <w:rPr>
          <w:rFonts w:ascii="Roboto" w:eastAsia="ArialNarrow" w:hAnsi="Roboto" w:cs="ArialNarrow"/>
          <w:b/>
          <w:sz w:val="20"/>
          <w:szCs w:val="20"/>
        </w:rPr>
        <w:t>SERVIZI DI GESTIONE IN DELEGA DA COMPAGNIE ASSICURATIVE DI DIRITTO ESTERO</w:t>
      </w:r>
    </w:p>
    <w:p w14:paraId="4743828A" w14:textId="0E5F927A" w:rsidR="00627B8E" w:rsidRPr="007B4819" w:rsidRDefault="00627B8E" w:rsidP="00627B8E">
      <w:pPr>
        <w:autoSpaceDE w:val="0"/>
        <w:autoSpaceDN w:val="0"/>
        <w:adjustRightInd w:val="0"/>
        <w:jc w:val="both"/>
        <w:rPr>
          <w:rFonts w:ascii="Roboto" w:eastAsia="ArialNarrow" w:hAnsi="Roboto" w:cs="ArialNarrow"/>
          <w:sz w:val="20"/>
          <w:szCs w:val="20"/>
        </w:rPr>
      </w:pPr>
      <w:r w:rsidRPr="00E17A2F">
        <w:rPr>
          <w:rFonts w:ascii="Roboto" w:eastAsia="ArialNarrow" w:hAnsi="Roboto" w:cs="ArialNarrow"/>
          <w:sz w:val="20"/>
          <w:szCs w:val="20"/>
        </w:rPr>
        <w:t xml:space="preserve">Per quanto riguarda invece l’esecuzione degli ordini per il servizio di gestione di Fondi Interni Dedicati relativi a Polizze di Private </w:t>
      </w:r>
      <w:proofErr w:type="spellStart"/>
      <w:r w:rsidRPr="00E17A2F">
        <w:rPr>
          <w:rFonts w:ascii="Roboto" w:eastAsia="ArialNarrow" w:hAnsi="Roboto" w:cs="ArialNarrow"/>
          <w:sz w:val="20"/>
          <w:szCs w:val="20"/>
        </w:rPr>
        <w:t>Insurance</w:t>
      </w:r>
      <w:proofErr w:type="spellEnd"/>
      <w:r w:rsidRPr="00E17A2F">
        <w:rPr>
          <w:rFonts w:ascii="Roboto" w:eastAsia="ArialNarrow" w:hAnsi="Roboto" w:cs="ArialNarrow"/>
          <w:sz w:val="20"/>
          <w:szCs w:val="20"/>
        </w:rPr>
        <w:t xml:space="preserve"> di diritto estero delegati da Compagnie Assicurative, la SIM utilizza come intermediari terzi Quintet Private </w:t>
      </w:r>
      <w:proofErr w:type="spellStart"/>
      <w:r w:rsidRPr="00E17A2F">
        <w:rPr>
          <w:rFonts w:ascii="Roboto" w:eastAsia="ArialNarrow" w:hAnsi="Roboto" w:cs="ArialNarrow"/>
          <w:sz w:val="20"/>
          <w:szCs w:val="20"/>
        </w:rPr>
        <w:t>Bank</w:t>
      </w:r>
      <w:proofErr w:type="spellEnd"/>
      <w:r w:rsidRPr="00E17A2F">
        <w:rPr>
          <w:rFonts w:ascii="Roboto" w:eastAsia="ArialNarrow" w:hAnsi="Roboto" w:cs="ArialNarrow"/>
          <w:sz w:val="20"/>
          <w:szCs w:val="20"/>
        </w:rPr>
        <w:t xml:space="preserve"> S.A.</w:t>
      </w:r>
      <w:r w:rsidR="000F056C" w:rsidRPr="00E17A2F">
        <w:rPr>
          <w:rFonts w:ascii="Roboto" w:eastAsia="ArialNarrow" w:hAnsi="Roboto" w:cs="ArialNarrow"/>
          <w:sz w:val="20"/>
          <w:szCs w:val="20"/>
        </w:rPr>
        <w:t xml:space="preserve"> </w:t>
      </w:r>
      <w:proofErr w:type="spellStart"/>
      <w:r w:rsidR="000F056C" w:rsidRPr="00E17A2F">
        <w:rPr>
          <w:rFonts w:ascii="Roboto" w:eastAsia="ArialNarrow" w:hAnsi="Roboto" w:cs="ArialNarrow"/>
          <w:sz w:val="20"/>
          <w:szCs w:val="20"/>
        </w:rPr>
        <w:t>Luxembourg</w:t>
      </w:r>
      <w:proofErr w:type="spellEnd"/>
      <w:r w:rsidR="000F056C" w:rsidRPr="00E17A2F">
        <w:rPr>
          <w:rFonts w:ascii="Roboto" w:eastAsia="ArialNarrow" w:hAnsi="Roboto" w:cs="ArialNarrow"/>
          <w:sz w:val="20"/>
          <w:szCs w:val="20"/>
        </w:rPr>
        <w:t xml:space="preserve"> e </w:t>
      </w:r>
      <w:proofErr w:type="spellStart"/>
      <w:r w:rsidR="000F056C" w:rsidRPr="00E17A2F">
        <w:rPr>
          <w:rFonts w:ascii="Roboto" w:eastAsia="ArialNarrow" w:hAnsi="Roboto" w:cs="ArialNarrow"/>
          <w:sz w:val="20"/>
          <w:szCs w:val="20"/>
        </w:rPr>
        <w:t>Banque</w:t>
      </w:r>
      <w:proofErr w:type="spellEnd"/>
      <w:r w:rsidR="000F056C" w:rsidRPr="00E17A2F">
        <w:rPr>
          <w:rFonts w:ascii="Roboto" w:eastAsia="ArialNarrow" w:hAnsi="Roboto" w:cs="ArialNarrow"/>
          <w:sz w:val="20"/>
          <w:szCs w:val="20"/>
        </w:rPr>
        <w:t xml:space="preserve"> J. </w:t>
      </w:r>
      <w:proofErr w:type="spellStart"/>
      <w:r w:rsidR="000F056C" w:rsidRPr="00E17A2F">
        <w:rPr>
          <w:rFonts w:ascii="Roboto" w:eastAsia="ArialNarrow" w:hAnsi="Roboto" w:cs="ArialNarrow"/>
          <w:sz w:val="20"/>
          <w:szCs w:val="20"/>
        </w:rPr>
        <w:t>Safra</w:t>
      </w:r>
      <w:proofErr w:type="spellEnd"/>
      <w:r w:rsidR="000F056C" w:rsidRPr="00E17A2F">
        <w:rPr>
          <w:rFonts w:ascii="Roboto" w:eastAsia="ArialNarrow" w:hAnsi="Roboto" w:cs="ArialNarrow"/>
          <w:sz w:val="20"/>
          <w:szCs w:val="20"/>
        </w:rPr>
        <w:t xml:space="preserve"> Sarasin </w:t>
      </w:r>
      <w:proofErr w:type="spellStart"/>
      <w:r w:rsidR="000F056C" w:rsidRPr="00E17A2F">
        <w:rPr>
          <w:rFonts w:ascii="Roboto" w:eastAsia="ArialNarrow" w:hAnsi="Roboto" w:cs="ArialNarrow"/>
          <w:sz w:val="20"/>
          <w:szCs w:val="20"/>
        </w:rPr>
        <w:t>Luxembourg</w:t>
      </w:r>
      <w:proofErr w:type="spellEnd"/>
      <w:r w:rsidR="000F056C" w:rsidRPr="00E17A2F">
        <w:rPr>
          <w:rFonts w:ascii="Roboto" w:eastAsia="ArialNarrow" w:hAnsi="Roboto" w:cs="ArialNarrow"/>
          <w:sz w:val="20"/>
          <w:szCs w:val="20"/>
        </w:rPr>
        <w:t>.</w:t>
      </w:r>
    </w:p>
    <w:p w14:paraId="750E0B77" w14:textId="77777777" w:rsidR="00D127E0" w:rsidRPr="007B4819" w:rsidRDefault="00D127E0" w:rsidP="001E4BE9">
      <w:pPr>
        <w:autoSpaceDE w:val="0"/>
        <w:autoSpaceDN w:val="0"/>
        <w:adjustRightInd w:val="0"/>
        <w:jc w:val="both"/>
        <w:rPr>
          <w:rFonts w:ascii="Roboto" w:hAnsi="Roboto"/>
        </w:rPr>
      </w:pPr>
    </w:p>
    <w:p w14:paraId="36DAD123" w14:textId="77777777" w:rsidR="00D127E0" w:rsidRPr="007B4819" w:rsidRDefault="00D127E0" w:rsidP="001E4BE9">
      <w:pPr>
        <w:jc w:val="both"/>
        <w:rPr>
          <w:rFonts w:ascii="Roboto" w:hAnsi="Roboto"/>
        </w:rPr>
      </w:pPr>
    </w:p>
    <w:sectPr w:rsidR="00D127E0" w:rsidRPr="007B4819" w:rsidSect="002276F8">
      <w:headerReference w:type="default" r:id="rId12"/>
      <w:footerReference w:type="default" r:id="rId13"/>
      <w:pgSz w:w="11900" w:h="16840"/>
      <w:pgMar w:top="1702" w:right="1134" w:bottom="1134" w:left="1134" w:header="708" w:footer="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453AE" w14:textId="77777777" w:rsidR="00525B54" w:rsidRDefault="00525B54" w:rsidP="00E42191">
      <w:r>
        <w:separator/>
      </w:r>
    </w:p>
  </w:endnote>
  <w:endnote w:type="continuationSeparator" w:id="0">
    <w:p w14:paraId="515F0450" w14:textId="77777777" w:rsidR="00525B54" w:rsidRDefault="00525B54" w:rsidP="00E42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Narrow">
    <w:altName w:val="MS Gothic"/>
    <w:panose1 w:val="00000000000000000000"/>
    <w:charset w:val="80"/>
    <w:family w:val="auto"/>
    <w:notTrueType/>
    <w:pitch w:val="default"/>
    <w:sig w:usb0="00000001" w:usb1="08070000" w:usb2="00000010" w:usb3="00000000" w:csb0="00020000" w:csb1="00000000"/>
  </w:font>
  <w:font w:name="Roboto">
    <w:panose1 w:val="02000000000000000000"/>
    <w:charset w:val="00"/>
    <w:family w:val="auto"/>
    <w:pitch w:val="variable"/>
    <w:sig w:usb0="E00002FF" w:usb1="5000205B" w:usb2="00000020" w:usb3="00000000" w:csb0="0000019F" w:csb1="00000000"/>
  </w:font>
  <w:font w:name="ArialNarrow,Bold">
    <w:panose1 w:val="00000000000000000000"/>
    <w:charset w:val="00"/>
    <w:family w:val="auto"/>
    <w:notTrueType/>
    <w:pitch w:val="default"/>
    <w:sig w:usb0="00000003" w:usb1="00000000" w:usb2="00000000" w:usb3="00000000" w:csb0="00000001" w:csb1="00000000"/>
  </w:font>
  <w:font w:name="ArialNarrow,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97817" w14:textId="05029566" w:rsidR="00242A50" w:rsidRPr="00A74B53" w:rsidRDefault="00242A50" w:rsidP="00A74B53">
    <w:pPr>
      <w:pStyle w:val="Pidipagina"/>
    </w:pPr>
    <w:r w:rsidRPr="006F415A">
      <w:rPr>
        <w:noProof/>
        <w:lang w:eastAsia="it-IT"/>
      </w:rPr>
      <w:drawing>
        <wp:anchor distT="0" distB="0" distL="114300" distR="114300" simplePos="0" relativeHeight="251664384" behindDoc="1" locked="0" layoutInCell="1" allowOverlap="1" wp14:anchorId="49B85A0A" wp14:editId="034C6900">
          <wp:simplePos x="0" y="0"/>
          <wp:positionH relativeFrom="margin">
            <wp:align>right</wp:align>
          </wp:positionH>
          <wp:positionV relativeFrom="paragraph">
            <wp:posOffset>-125095</wp:posOffset>
          </wp:positionV>
          <wp:extent cx="6116320" cy="472440"/>
          <wp:effectExtent l="0" t="0" r="0" b="3810"/>
          <wp:wrapTight wrapText="bothSides">
            <wp:wrapPolygon edited="0">
              <wp:start x="135" y="0"/>
              <wp:lineTo x="67" y="18290"/>
              <wp:lineTo x="269" y="19161"/>
              <wp:lineTo x="1480" y="20903"/>
              <wp:lineTo x="10024" y="20903"/>
              <wp:lineTo x="19645" y="19161"/>
              <wp:lineTo x="19443" y="15677"/>
              <wp:lineTo x="21461" y="14806"/>
              <wp:lineTo x="21394" y="6968"/>
              <wp:lineTo x="17357" y="0"/>
              <wp:lineTo x="135" y="0"/>
            </wp:wrapPolygon>
          </wp:wrapTight>
          <wp:docPr id="30"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16320" cy="47244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41EDA" w14:textId="77777777" w:rsidR="00525B54" w:rsidRDefault="00525B54" w:rsidP="00E42191">
      <w:r>
        <w:separator/>
      </w:r>
    </w:p>
  </w:footnote>
  <w:footnote w:type="continuationSeparator" w:id="0">
    <w:p w14:paraId="7768CFF2" w14:textId="77777777" w:rsidR="00525B54" w:rsidRDefault="00525B54" w:rsidP="00E42191">
      <w:r>
        <w:continuationSeparator/>
      </w:r>
    </w:p>
  </w:footnote>
  <w:footnote w:id="1">
    <w:p w14:paraId="691AA98F" w14:textId="07981920" w:rsidR="00242A50" w:rsidRPr="00B04751" w:rsidRDefault="00242A50" w:rsidP="00161A78">
      <w:pPr>
        <w:jc w:val="both"/>
        <w:rPr>
          <w:rFonts w:ascii="Roboto" w:eastAsia="ArialNarrow" w:hAnsi="Roboto" w:cs="ArialNarrow"/>
          <w:sz w:val="16"/>
          <w:szCs w:val="16"/>
        </w:rPr>
      </w:pPr>
      <w:r w:rsidRPr="00B04751">
        <w:rPr>
          <w:rStyle w:val="Rimandonotaapidipagina"/>
          <w:rFonts w:ascii="Roboto" w:hAnsi="Roboto"/>
          <w:sz w:val="16"/>
          <w:szCs w:val="16"/>
        </w:rPr>
        <w:footnoteRef/>
      </w:r>
      <w:r w:rsidRPr="00B04751">
        <w:rPr>
          <w:rFonts w:ascii="Roboto" w:hAnsi="Roboto"/>
          <w:sz w:val="16"/>
          <w:szCs w:val="16"/>
        </w:rPr>
        <w:t xml:space="preserve"> </w:t>
      </w:r>
      <w:r w:rsidRPr="00B04751">
        <w:rPr>
          <w:rFonts w:ascii="Roboto" w:eastAsia="ArialNarrow" w:hAnsi="Roboto" w:cs="ArialNarrow"/>
          <w:sz w:val="16"/>
          <w:szCs w:val="16"/>
        </w:rPr>
        <w:t xml:space="preserve">In relazione a ciascuna tabella, nella colonna </w:t>
      </w:r>
      <w:r w:rsidRPr="00161A78">
        <w:rPr>
          <w:rFonts w:ascii="Roboto" w:eastAsia="ArialNarrow" w:hAnsi="Roboto" w:cs="ArialNarrow"/>
          <w:sz w:val="20"/>
          <w:szCs w:val="20"/>
        </w:rPr>
        <w:t>relativa</w:t>
      </w:r>
      <w:r w:rsidRPr="00B04751">
        <w:rPr>
          <w:rFonts w:ascii="Roboto" w:eastAsia="ArialNarrow" w:hAnsi="Roboto" w:cs="ArialNarrow"/>
          <w:sz w:val="16"/>
          <w:szCs w:val="16"/>
        </w:rPr>
        <w:t xml:space="preserve"> ai primi cinque broker si riporta la denominazione degli intermediari terzi a cui EASIM trasmette gli ordini per l’esecuzione dei servizi propri (Intermediario</w:t>
      </w:r>
      <w:r>
        <w:rPr>
          <w:rFonts w:ascii="Roboto" w:eastAsia="ArialNarrow" w:hAnsi="Roboto" w:cs="ArialNarrow"/>
          <w:sz w:val="16"/>
          <w:szCs w:val="16"/>
        </w:rPr>
        <w:t>:</w:t>
      </w:r>
      <w:r w:rsidRPr="00B04751">
        <w:rPr>
          <w:rFonts w:ascii="Roboto" w:eastAsia="ArialNarrow" w:hAnsi="Roboto" w:cs="ArialNarrow"/>
          <w:sz w:val="16"/>
          <w:szCs w:val="16"/>
        </w:rPr>
        <w:t xml:space="preserve"> Banca Sella) e i servizi di gestione ricevuti in delega da compagnie assicurative di diritto estero (Intermediario: Quintet Private </w:t>
      </w:r>
      <w:proofErr w:type="spellStart"/>
      <w:r w:rsidRPr="00B04751">
        <w:rPr>
          <w:rFonts w:ascii="Roboto" w:eastAsia="ArialNarrow" w:hAnsi="Roboto" w:cs="ArialNarrow"/>
          <w:sz w:val="16"/>
          <w:szCs w:val="16"/>
        </w:rPr>
        <w:t>Bank</w:t>
      </w:r>
      <w:proofErr w:type="spellEnd"/>
      <w:r w:rsidRPr="00B04751">
        <w:rPr>
          <w:rFonts w:ascii="Roboto" w:eastAsia="ArialNarrow" w:hAnsi="Roboto" w:cs="ArialNarrow"/>
          <w:sz w:val="16"/>
          <w:szCs w:val="16"/>
        </w:rPr>
        <w:t xml:space="preserve"> e </w:t>
      </w:r>
      <w:proofErr w:type="spellStart"/>
      <w:r w:rsidRPr="00B04751">
        <w:rPr>
          <w:rFonts w:ascii="Roboto" w:eastAsia="ArialNarrow" w:hAnsi="Roboto" w:cs="ArialNarrow"/>
          <w:sz w:val="16"/>
          <w:szCs w:val="16"/>
        </w:rPr>
        <w:t>Banque</w:t>
      </w:r>
      <w:proofErr w:type="spellEnd"/>
      <w:r w:rsidRPr="00B04751">
        <w:rPr>
          <w:rFonts w:ascii="Roboto" w:eastAsia="ArialNarrow" w:hAnsi="Roboto" w:cs="ArialNarrow"/>
          <w:sz w:val="16"/>
          <w:szCs w:val="16"/>
        </w:rPr>
        <w:t xml:space="preserve"> J. </w:t>
      </w:r>
      <w:proofErr w:type="spellStart"/>
      <w:r w:rsidRPr="00B04751">
        <w:rPr>
          <w:rFonts w:ascii="Roboto" w:eastAsia="ArialNarrow" w:hAnsi="Roboto" w:cs="ArialNarrow"/>
          <w:sz w:val="16"/>
          <w:szCs w:val="16"/>
        </w:rPr>
        <w:t>Safra</w:t>
      </w:r>
      <w:proofErr w:type="spellEnd"/>
      <w:r w:rsidRPr="00B04751">
        <w:rPr>
          <w:rFonts w:ascii="Roboto" w:eastAsia="ArialNarrow" w:hAnsi="Roboto" w:cs="ArialNarrow"/>
          <w:sz w:val="16"/>
          <w:szCs w:val="16"/>
        </w:rPr>
        <w:t xml:space="preserve"> Sarasin) unitamente al suo codice “LEI” (composto da 20 caratteri alfanumerici).</w:t>
      </w:r>
    </w:p>
    <w:p w14:paraId="3EE7BF5F" w14:textId="77777777" w:rsidR="00242A50" w:rsidRDefault="00242A50" w:rsidP="006D2E70">
      <w:pPr>
        <w:pStyle w:val="Testonotaapidipagina"/>
      </w:pPr>
    </w:p>
  </w:footnote>
  <w:footnote w:id="2">
    <w:p w14:paraId="6FD78236" w14:textId="77777777" w:rsidR="00242A50" w:rsidRPr="00C4007A" w:rsidRDefault="00242A50" w:rsidP="00D127E0">
      <w:pPr>
        <w:autoSpaceDE w:val="0"/>
        <w:autoSpaceDN w:val="0"/>
        <w:adjustRightInd w:val="0"/>
        <w:rPr>
          <w:rFonts w:ascii="Roboto" w:hAnsi="Roboto"/>
          <w:sz w:val="16"/>
          <w:szCs w:val="16"/>
        </w:rPr>
      </w:pPr>
      <w:r w:rsidRPr="00C4007A">
        <w:rPr>
          <w:rStyle w:val="Rimandonotaapidipagina"/>
          <w:rFonts w:ascii="Roboto" w:hAnsi="Roboto"/>
          <w:sz w:val="16"/>
          <w:szCs w:val="16"/>
        </w:rPr>
        <w:footnoteRef/>
      </w:r>
      <w:r w:rsidRPr="00C4007A">
        <w:rPr>
          <w:rFonts w:ascii="Roboto" w:hAnsi="Roboto"/>
          <w:sz w:val="16"/>
          <w:szCs w:val="16"/>
        </w:rPr>
        <w:t xml:space="preserve"> l documento informativo sulla </w:t>
      </w:r>
      <w:proofErr w:type="spellStart"/>
      <w:r w:rsidRPr="00C4007A">
        <w:rPr>
          <w:rFonts w:ascii="Roboto" w:hAnsi="Roboto"/>
          <w:sz w:val="16"/>
          <w:szCs w:val="16"/>
        </w:rPr>
        <w:t>Transmission</w:t>
      </w:r>
      <w:proofErr w:type="spellEnd"/>
      <w:r w:rsidRPr="00C4007A">
        <w:rPr>
          <w:rFonts w:ascii="Roboto" w:hAnsi="Roboto"/>
          <w:sz w:val="16"/>
          <w:szCs w:val="16"/>
        </w:rPr>
        <w:t xml:space="preserve"> policy ed esecuzione operazione adottata dalla SIM è disponibile su www.easim.it, sezione Adempimenti Normativi – Informativa precontrattuale di </w:t>
      </w:r>
      <w:proofErr w:type="spellStart"/>
      <w:r w:rsidRPr="00C4007A">
        <w:rPr>
          <w:rFonts w:ascii="Roboto" w:hAnsi="Roboto"/>
          <w:sz w:val="16"/>
          <w:szCs w:val="16"/>
        </w:rPr>
        <w:t>Euromobiliare</w:t>
      </w:r>
      <w:proofErr w:type="spellEnd"/>
      <w:r w:rsidRPr="00C4007A">
        <w:rPr>
          <w:rFonts w:ascii="Roboto" w:hAnsi="Roboto"/>
          <w:sz w:val="16"/>
          <w:szCs w:val="16"/>
        </w:rPr>
        <w:t xml:space="preserve"> </w:t>
      </w:r>
      <w:proofErr w:type="spellStart"/>
      <w:r w:rsidRPr="00C4007A">
        <w:rPr>
          <w:rFonts w:ascii="Roboto" w:hAnsi="Roboto"/>
          <w:sz w:val="16"/>
          <w:szCs w:val="16"/>
        </w:rPr>
        <w:t>Advisory</w:t>
      </w:r>
      <w:proofErr w:type="spellEnd"/>
      <w:r w:rsidRPr="00C4007A">
        <w:rPr>
          <w:rFonts w:ascii="Roboto" w:hAnsi="Roboto"/>
          <w:sz w:val="16"/>
          <w:szCs w:val="16"/>
        </w:rPr>
        <w:t xml:space="preserve"> SIM</w:t>
      </w:r>
      <w:r w:rsidRPr="00C4007A">
        <w:rPr>
          <w:rFonts w:ascii="Roboto" w:eastAsia="ArialNarrow" w:hAnsi="Roboto" w:cs="ArialNarrow"/>
          <w:color w:val="000000"/>
          <w:sz w:val="16"/>
          <w:szCs w:val="16"/>
        </w:rPr>
        <w:t>.</w:t>
      </w:r>
    </w:p>
  </w:footnote>
  <w:footnote w:id="3">
    <w:p w14:paraId="69B2ECDF" w14:textId="710895E5" w:rsidR="00242A50" w:rsidRPr="00044BE7" w:rsidRDefault="00242A50" w:rsidP="00627B8E">
      <w:pPr>
        <w:autoSpaceDE w:val="0"/>
        <w:autoSpaceDN w:val="0"/>
        <w:adjustRightInd w:val="0"/>
        <w:rPr>
          <w:rFonts w:ascii="Roboto" w:hAnsi="Roboto"/>
        </w:rPr>
      </w:pPr>
      <w:r w:rsidRPr="00044BE7">
        <w:rPr>
          <w:rStyle w:val="Rimandonotaapidipagina"/>
          <w:rFonts w:ascii="Roboto" w:hAnsi="Roboto"/>
          <w:sz w:val="16"/>
          <w:szCs w:val="16"/>
        </w:rPr>
        <w:footnoteRef/>
      </w:r>
      <w:r w:rsidRPr="00044BE7">
        <w:rPr>
          <w:rFonts w:ascii="Roboto" w:hAnsi="Roboto"/>
          <w:sz w:val="16"/>
          <w:szCs w:val="16"/>
        </w:rPr>
        <w:t xml:space="preserve"> </w:t>
      </w:r>
      <w:r w:rsidRPr="00044BE7">
        <w:rPr>
          <w:rFonts w:ascii="Roboto" w:eastAsia="ArialNarrow" w:hAnsi="Roboto" w:cs="ArialNarrow"/>
          <w:sz w:val="16"/>
          <w:szCs w:val="16"/>
        </w:rPr>
        <w:t>In relazione a ciascuna tabella, nella colonna relativa ai primi cinque broker si riporta la denominazione degli intermediari terzi a cui EASIM trasmette gli ordine per l’esecuzione dei servizi propri (Intermediario</w:t>
      </w:r>
      <w:r>
        <w:rPr>
          <w:rFonts w:ascii="Roboto" w:eastAsia="ArialNarrow" w:hAnsi="Roboto" w:cs="ArialNarrow"/>
          <w:sz w:val="16"/>
          <w:szCs w:val="16"/>
        </w:rPr>
        <w:t>:</w:t>
      </w:r>
      <w:r w:rsidRPr="00044BE7">
        <w:rPr>
          <w:rFonts w:ascii="Roboto" w:eastAsia="ArialNarrow" w:hAnsi="Roboto" w:cs="ArialNarrow"/>
          <w:sz w:val="16"/>
          <w:szCs w:val="16"/>
        </w:rPr>
        <w:t xml:space="preserve"> Banca Sella) e i servizi di gestione ricevuti in delega da compagnie assicurative di diritto estero (Intermediario: Quintet Private </w:t>
      </w:r>
      <w:proofErr w:type="spellStart"/>
      <w:r w:rsidRPr="00044BE7">
        <w:rPr>
          <w:rFonts w:ascii="Roboto" w:eastAsia="ArialNarrow" w:hAnsi="Roboto" w:cs="ArialNarrow"/>
          <w:sz w:val="16"/>
          <w:szCs w:val="16"/>
        </w:rPr>
        <w:t>Bank</w:t>
      </w:r>
      <w:proofErr w:type="spellEnd"/>
      <w:r w:rsidRPr="00044BE7">
        <w:rPr>
          <w:rFonts w:ascii="Roboto" w:eastAsia="ArialNarrow" w:hAnsi="Roboto" w:cs="ArialNarrow"/>
          <w:sz w:val="16"/>
          <w:szCs w:val="16"/>
        </w:rPr>
        <w:t xml:space="preserve"> e </w:t>
      </w:r>
      <w:proofErr w:type="spellStart"/>
      <w:r w:rsidRPr="00044BE7">
        <w:rPr>
          <w:rFonts w:ascii="Roboto" w:eastAsia="ArialNarrow" w:hAnsi="Roboto" w:cs="ArialNarrow"/>
          <w:sz w:val="16"/>
          <w:szCs w:val="16"/>
        </w:rPr>
        <w:t>Banque</w:t>
      </w:r>
      <w:proofErr w:type="spellEnd"/>
      <w:r w:rsidRPr="00044BE7">
        <w:rPr>
          <w:rFonts w:ascii="Roboto" w:eastAsia="ArialNarrow" w:hAnsi="Roboto" w:cs="ArialNarrow"/>
          <w:sz w:val="16"/>
          <w:szCs w:val="16"/>
        </w:rPr>
        <w:t xml:space="preserve"> J. </w:t>
      </w:r>
      <w:proofErr w:type="spellStart"/>
      <w:r w:rsidRPr="00044BE7">
        <w:rPr>
          <w:rFonts w:ascii="Roboto" w:eastAsia="ArialNarrow" w:hAnsi="Roboto" w:cs="ArialNarrow"/>
          <w:sz w:val="16"/>
          <w:szCs w:val="16"/>
        </w:rPr>
        <w:t>Safra</w:t>
      </w:r>
      <w:proofErr w:type="spellEnd"/>
      <w:r w:rsidRPr="00044BE7">
        <w:rPr>
          <w:rFonts w:ascii="Roboto" w:eastAsia="ArialNarrow" w:hAnsi="Roboto" w:cs="ArialNarrow"/>
          <w:sz w:val="16"/>
          <w:szCs w:val="16"/>
        </w:rPr>
        <w:t xml:space="preserve"> Sarasin) unitamente al suo codice “LEI” (composto da 20 caratteri alfanumerici).</w:t>
      </w:r>
    </w:p>
  </w:footnote>
  <w:footnote w:id="4">
    <w:p w14:paraId="51FD38F8" w14:textId="77777777" w:rsidR="00242A50" w:rsidRPr="00D127E0" w:rsidRDefault="00242A50" w:rsidP="007C5A3E">
      <w:pPr>
        <w:autoSpaceDE w:val="0"/>
        <w:autoSpaceDN w:val="0"/>
        <w:adjustRightInd w:val="0"/>
        <w:rPr>
          <w:sz w:val="16"/>
          <w:szCs w:val="16"/>
        </w:rPr>
      </w:pPr>
      <w:r w:rsidRPr="00D127E0">
        <w:rPr>
          <w:rStyle w:val="Rimandonotaapidipagina"/>
          <w:sz w:val="16"/>
          <w:szCs w:val="16"/>
        </w:rPr>
        <w:footnoteRef/>
      </w:r>
      <w:r w:rsidRPr="00D127E0">
        <w:rPr>
          <w:sz w:val="16"/>
          <w:szCs w:val="16"/>
        </w:rPr>
        <w:t xml:space="preserve"> l documento informativo sulla </w:t>
      </w:r>
      <w:proofErr w:type="spellStart"/>
      <w:r w:rsidRPr="00D127E0">
        <w:rPr>
          <w:sz w:val="16"/>
          <w:szCs w:val="16"/>
        </w:rPr>
        <w:t>Transmission</w:t>
      </w:r>
      <w:proofErr w:type="spellEnd"/>
      <w:r w:rsidRPr="00D127E0">
        <w:rPr>
          <w:sz w:val="16"/>
          <w:szCs w:val="16"/>
        </w:rPr>
        <w:t xml:space="preserve"> policy ed esecuzione operazione adottata dalla SIM è disponibile su www.easim.it, sezione </w:t>
      </w:r>
      <w:r w:rsidRPr="00044BE7">
        <w:rPr>
          <w:rFonts w:ascii="Roboto" w:hAnsi="Roboto"/>
          <w:sz w:val="16"/>
          <w:szCs w:val="16"/>
        </w:rPr>
        <w:t>Adempimenti</w:t>
      </w:r>
      <w:r w:rsidRPr="00D127E0">
        <w:rPr>
          <w:sz w:val="16"/>
          <w:szCs w:val="16"/>
        </w:rPr>
        <w:t xml:space="preserve"> Normativi – Informativa precontrattuale di </w:t>
      </w:r>
      <w:proofErr w:type="spellStart"/>
      <w:r w:rsidRPr="00D127E0">
        <w:rPr>
          <w:sz w:val="16"/>
          <w:szCs w:val="16"/>
        </w:rPr>
        <w:t>Euromobiliare</w:t>
      </w:r>
      <w:proofErr w:type="spellEnd"/>
      <w:r w:rsidRPr="00D127E0">
        <w:rPr>
          <w:sz w:val="16"/>
          <w:szCs w:val="16"/>
        </w:rPr>
        <w:t xml:space="preserve"> </w:t>
      </w:r>
      <w:proofErr w:type="spellStart"/>
      <w:r w:rsidRPr="00D127E0">
        <w:rPr>
          <w:sz w:val="16"/>
          <w:szCs w:val="16"/>
        </w:rPr>
        <w:t>Advisory</w:t>
      </w:r>
      <w:proofErr w:type="spellEnd"/>
      <w:r w:rsidRPr="00D127E0">
        <w:rPr>
          <w:sz w:val="16"/>
          <w:szCs w:val="16"/>
        </w:rPr>
        <w:t xml:space="preserve"> SIM</w:t>
      </w:r>
      <w:r w:rsidRPr="00D127E0">
        <w:rPr>
          <w:rFonts w:eastAsia="ArialNarrow" w:cs="ArialNarrow"/>
          <w:color w:val="000000"/>
          <w:sz w:val="16"/>
          <w:szCs w:val="16"/>
        </w:rPr>
        <w:t>.</w:t>
      </w:r>
    </w:p>
  </w:footnote>
  <w:footnote w:id="5">
    <w:p w14:paraId="25AD7F72" w14:textId="37012382" w:rsidR="00242A50" w:rsidRPr="00044BE7" w:rsidRDefault="00242A50" w:rsidP="00627B8E">
      <w:pPr>
        <w:autoSpaceDE w:val="0"/>
        <w:autoSpaceDN w:val="0"/>
        <w:adjustRightInd w:val="0"/>
        <w:rPr>
          <w:rFonts w:ascii="Roboto" w:hAnsi="Roboto"/>
        </w:rPr>
      </w:pPr>
      <w:r w:rsidRPr="00044BE7">
        <w:rPr>
          <w:rStyle w:val="Rimandonotaapidipagina"/>
          <w:rFonts w:ascii="Roboto" w:hAnsi="Roboto"/>
          <w:sz w:val="16"/>
          <w:szCs w:val="16"/>
        </w:rPr>
        <w:footnoteRef/>
      </w:r>
      <w:r w:rsidRPr="00044BE7">
        <w:rPr>
          <w:rFonts w:ascii="Roboto" w:hAnsi="Roboto"/>
          <w:sz w:val="16"/>
          <w:szCs w:val="16"/>
        </w:rPr>
        <w:t xml:space="preserve"> </w:t>
      </w:r>
      <w:r w:rsidRPr="00044BE7">
        <w:rPr>
          <w:rFonts w:ascii="Roboto" w:eastAsia="ArialNarrow" w:hAnsi="Roboto" w:cs="ArialNarrow"/>
          <w:sz w:val="16"/>
          <w:szCs w:val="16"/>
        </w:rPr>
        <w:t xml:space="preserve">In relazione a ciascuna tabella, nella colonna relativa ai primi cinque broker si riporta la denominazione degli intermediari terzi a cui EASIM trasmette gli ordine per l’esecuzione dei servizi propri (Intermediario; Banca Sella) e i servizi di gestione ricevuti in delega da compagnie assicurative di diritto estero (Intermediario: Quintet Private </w:t>
      </w:r>
      <w:proofErr w:type="spellStart"/>
      <w:r w:rsidRPr="00044BE7">
        <w:rPr>
          <w:rFonts w:ascii="Roboto" w:eastAsia="ArialNarrow" w:hAnsi="Roboto" w:cs="ArialNarrow"/>
          <w:sz w:val="16"/>
          <w:szCs w:val="16"/>
        </w:rPr>
        <w:t>Bank</w:t>
      </w:r>
      <w:proofErr w:type="spellEnd"/>
      <w:r w:rsidRPr="00044BE7">
        <w:rPr>
          <w:rFonts w:ascii="Roboto" w:eastAsia="ArialNarrow" w:hAnsi="Roboto" w:cs="ArialNarrow"/>
          <w:sz w:val="16"/>
          <w:szCs w:val="16"/>
        </w:rPr>
        <w:t xml:space="preserve"> e </w:t>
      </w:r>
      <w:proofErr w:type="spellStart"/>
      <w:r w:rsidRPr="00044BE7">
        <w:rPr>
          <w:rFonts w:ascii="Roboto" w:eastAsia="ArialNarrow" w:hAnsi="Roboto" w:cs="ArialNarrow"/>
          <w:sz w:val="16"/>
          <w:szCs w:val="16"/>
        </w:rPr>
        <w:t>Banque</w:t>
      </w:r>
      <w:proofErr w:type="spellEnd"/>
      <w:r w:rsidRPr="00044BE7">
        <w:rPr>
          <w:rFonts w:ascii="Roboto" w:eastAsia="ArialNarrow" w:hAnsi="Roboto" w:cs="ArialNarrow"/>
          <w:sz w:val="16"/>
          <w:szCs w:val="16"/>
        </w:rPr>
        <w:t xml:space="preserve"> J. </w:t>
      </w:r>
      <w:proofErr w:type="spellStart"/>
      <w:r w:rsidRPr="00044BE7">
        <w:rPr>
          <w:rFonts w:ascii="Roboto" w:eastAsia="ArialNarrow" w:hAnsi="Roboto" w:cs="ArialNarrow"/>
          <w:sz w:val="16"/>
          <w:szCs w:val="16"/>
        </w:rPr>
        <w:t>Safra</w:t>
      </w:r>
      <w:proofErr w:type="spellEnd"/>
      <w:r w:rsidRPr="00044BE7">
        <w:rPr>
          <w:rFonts w:ascii="Roboto" w:eastAsia="ArialNarrow" w:hAnsi="Roboto" w:cs="ArialNarrow"/>
          <w:sz w:val="16"/>
          <w:szCs w:val="16"/>
        </w:rPr>
        <w:t xml:space="preserve"> Sarasin) unitamente al suo codice “LEI” (composto da 20 caratteri alfanumerici).</w:t>
      </w:r>
    </w:p>
  </w:footnote>
  <w:footnote w:id="6">
    <w:p w14:paraId="421D3006" w14:textId="77777777" w:rsidR="00242A50" w:rsidRPr="00D127E0" w:rsidRDefault="00242A50" w:rsidP="00627B8E">
      <w:pPr>
        <w:autoSpaceDE w:val="0"/>
        <w:autoSpaceDN w:val="0"/>
        <w:adjustRightInd w:val="0"/>
        <w:rPr>
          <w:sz w:val="16"/>
          <w:szCs w:val="16"/>
        </w:rPr>
      </w:pPr>
      <w:r w:rsidRPr="00D127E0">
        <w:rPr>
          <w:rStyle w:val="Rimandonotaapidipagina"/>
          <w:sz w:val="16"/>
          <w:szCs w:val="16"/>
        </w:rPr>
        <w:footnoteRef/>
      </w:r>
      <w:r w:rsidRPr="00D127E0">
        <w:rPr>
          <w:sz w:val="16"/>
          <w:szCs w:val="16"/>
        </w:rPr>
        <w:t xml:space="preserve"> l documento informativo sulla </w:t>
      </w:r>
      <w:proofErr w:type="spellStart"/>
      <w:r w:rsidRPr="00D127E0">
        <w:rPr>
          <w:sz w:val="16"/>
          <w:szCs w:val="16"/>
        </w:rPr>
        <w:t>Transmission</w:t>
      </w:r>
      <w:proofErr w:type="spellEnd"/>
      <w:r w:rsidRPr="00D127E0">
        <w:rPr>
          <w:sz w:val="16"/>
          <w:szCs w:val="16"/>
        </w:rPr>
        <w:t xml:space="preserve"> policy ed esecuzione operazione adottata dalla SIM è disponibile su www.easim.it, sezione Adempimenti Normativi – Informativa precontrattuale di </w:t>
      </w:r>
      <w:proofErr w:type="spellStart"/>
      <w:r w:rsidRPr="00D127E0">
        <w:rPr>
          <w:sz w:val="16"/>
          <w:szCs w:val="16"/>
        </w:rPr>
        <w:t>Euromobiliare</w:t>
      </w:r>
      <w:proofErr w:type="spellEnd"/>
      <w:r w:rsidRPr="00D127E0">
        <w:rPr>
          <w:sz w:val="16"/>
          <w:szCs w:val="16"/>
        </w:rPr>
        <w:t xml:space="preserve"> </w:t>
      </w:r>
      <w:proofErr w:type="spellStart"/>
      <w:r w:rsidRPr="00D127E0">
        <w:rPr>
          <w:sz w:val="16"/>
          <w:szCs w:val="16"/>
        </w:rPr>
        <w:t>Advisory</w:t>
      </w:r>
      <w:proofErr w:type="spellEnd"/>
      <w:r w:rsidRPr="00D127E0">
        <w:rPr>
          <w:sz w:val="16"/>
          <w:szCs w:val="16"/>
        </w:rPr>
        <w:t xml:space="preserve"> SIM</w:t>
      </w:r>
      <w:r w:rsidRPr="00D127E0">
        <w:rPr>
          <w:rFonts w:eastAsia="ArialNarrow" w:cs="ArialNarrow"/>
          <w:color w:val="000000"/>
          <w:sz w:val="16"/>
          <w:szCs w:val="16"/>
        </w:rPr>
        <w:t>.</w:t>
      </w:r>
    </w:p>
  </w:footnote>
  <w:footnote w:id="7">
    <w:p w14:paraId="15F1AF94" w14:textId="716B7803" w:rsidR="00242A50" w:rsidRPr="00044BE7" w:rsidRDefault="00242A50" w:rsidP="00EC2B7E">
      <w:pPr>
        <w:autoSpaceDE w:val="0"/>
        <w:autoSpaceDN w:val="0"/>
        <w:adjustRightInd w:val="0"/>
        <w:rPr>
          <w:rFonts w:ascii="Roboto" w:hAnsi="Roboto"/>
          <w:sz w:val="16"/>
          <w:szCs w:val="16"/>
        </w:rPr>
      </w:pPr>
      <w:r w:rsidRPr="00044BE7">
        <w:rPr>
          <w:rStyle w:val="Rimandonotaapidipagina"/>
          <w:rFonts w:ascii="Roboto" w:hAnsi="Roboto"/>
          <w:sz w:val="16"/>
          <w:szCs w:val="16"/>
        </w:rPr>
        <w:footnoteRef/>
      </w:r>
      <w:r w:rsidRPr="00044BE7">
        <w:rPr>
          <w:rFonts w:ascii="Roboto" w:hAnsi="Roboto"/>
          <w:sz w:val="16"/>
          <w:szCs w:val="16"/>
        </w:rPr>
        <w:t xml:space="preserve"> </w:t>
      </w:r>
      <w:r w:rsidRPr="00044BE7">
        <w:rPr>
          <w:rFonts w:ascii="Roboto" w:eastAsia="ArialNarrow" w:hAnsi="Roboto" w:cs="ArialNarrow"/>
          <w:sz w:val="16"/>
          <w:szCs w:val="16"/>
        </w:rPr>
        <w:t>In relazione a ciascuna tabella, nella colonna relativa ai primi cinque broker si riporta la denominazione degli intermediari terzi a cui EASIM trasmette gli ordine per l’esecuzione dei servizi propri (Intermediario</w:t>
      </w:r>
      <w:r>
        <w:rPr>
          <w:rFonts w:ascii="Roboto" w:eastAsia="ArialNarrow" w:hAnsi="Roboto" w:cs="ArialNarrow"/>
          <w:sz w:val="16"/>
          <w:szCs w:val="16"/>
        </w:rPr>
        <w:t>:</w:t>
      </w:r>
      <w:r w:rsidRPr="00044BE7">
        <w:rPr>
          <w:rFonts w:ascii="Roboto" w:eastAsia="ArialNarrow" w:hAnsi="Roboto" w:cs="ArialNarrow"/>
          <w:sz w:val="16"/>
          <w:szCs w:val="16"/>
        </w:rPr>
        <w:t xml:space="preserve"> Banca Sella) e i servizi di gestione ricevuti in delega da compagnie assicurative di diritto estero (Intermediario: Quintet Private </w:t>
      </w:r>
      <w:proofErr w:type="spellStart"/>
      <w:r w:rsidRPr="00044BE7">
        <w:rPr>
          <w:rFonts w:ascii="Roboto" w:eastAsia="ArialNarrow" w:hAnsi="Roboto" w:cs="ArialNarrow"/>
          <w:sz w:val="16"/>
          <w:szCs w:val="16"/>
        </w:rPr>
        <w:t>Bank</w:t>
      </w:r>
      <w:proofErr w:type="spellEnd"/>
      <w:r w:rsidRPr="00044BE7">
        <w:rPr>
          <w:rFonts w:ascii="Roboto" w:eastAsia="ArialNarrow" w:hAnsi="Roboto" w:cs="ArialNarrow"/>
          <w:sz w:val="16"/>
          <w:szCs w:val="16"/>
        </w:rPr>
        <w:t xml:space="preserve"> e </w:t>
      </w:r>
      <w:proofErr w:type="spellStart"/>
      <w:r w:rsidRPr="00044BE7">
        <w:rPr>
          <w:rFonts w:ascii="Roboto" w:eastAsia="ArialNarrow" w:hAnsi="Roboto" w:cs="ArialNarrow"/>
          <w:sz w:val="16"/>
          <w:szCs w:val="16"/>
        </w:rPr>
        <w:t>Banque</w:t>
      </w:r>
      <w:proofErr w:type="spellEnd"/>
      <w:r w:rsidRPr="00044BE7">
        <w:rPr>
          <w:rFonts w:ascii="Roboto" w:eastAsia="ArialNarrow" w:hAnsi="Roboto" w:cs="ArialNarrow"/>
          <w:sz w:val="16"/>
          <w:szCs w:val="16"/>
        </w:rPr>
        <w:t xml:space="preserve"> J. </w:t>
      </w:r>
      <w:proofErr w:type="spellStart"/>
      <w:r w:rsidRPr="00044BE7">
        <w:rPr>
          <w:rFonts w:ascii="Roboto" w:eastAsia="ArialNarrow" w:hAnsi="Roboto" w:cs="ArialNarrow"/>
          <w:sz w:val="16"/>
          <w:szCs w:val="16"/>
        </w:rPr>
        <w:t>Safra</w:t>
      </w:r>
      <w:proofErr w:type="spellEnd"/>
      <w:r w:rsidRPr="00044BE7">
        <w:rPr>
          <w:rFonts w:ascii="Roboto" w:eastAsia="ArialNarrow" w:hAnsi="Roboto" w:cs="ArialNarrow"/>
          <w:sz w:val="16"/>
          <w:szCs w:val="16"/>
        </w:rPr>
        <w:t xml:space="preserve"> Sarasin) unitamente al suo codice “LEI” (composto da 20 caratteri alfanumerici).</w:t>
      </w:r>
    </w:p>
    <w:p w14:paraId="73E96E78" w14:textId="77777777" w:rsidR="00242A50" w:rsidRDefault="00242A50" w:rsidP="00EC2B7E">
      <w:pPr>
        <w:pStyle w:val="Testonotaapidipagina"/>
      </w:pPr>
    </w:p>
  </w:footnote>
  <w:footnote w:id="8">
    <w:p w14:paraId="18BD0292" w14:textId="42E7F4D0" w:rsidR="00242A50" w:rsidRPr="007B4819" w:rsidRDefault="00242A50" w:rsidP="00EC2B7E">
      <w:pPr>
        <w:autoSpaceDE w:val="0"/>
        <w:autoSpaceDN w:val="0"/>
        <w:adjustRightInd w:val="0"/>
        <w:rPr>
          <w:rFonts w:ascii="Roboto" w:hAnsi="Roboto"/>
          <w:sz w:val="16"/>
          <w:szCs w:val="16"/>
        </w:rPr>
      </w:pPr>
      <w:r w:rsidRPr="007B4819">
        <w:rPr>
          <w:rStyle w:val="Rimandonotaapidipagina"/>
          <w:rFonts w:ascii="Roboto" w:hAnsi="Roboto"/>
          <w:sz w:val="16"/>
          <w:szCs w:val="16"/>
        </w:rPr>
        <w:footnoteRef/>
      </w:r>
      <w:r w:rsidRPr="007B4819">
        <w:rPr>
          <w:rFonts w:ascii="Roboto" w:hAnsi="Roboto"/>
          <w:sz w:val="16"/>
          <w:szCs w:val="16"/>
        </w:rPr>
        <w:t xml:space="preserve"> </w:t>
      </w:r>
      <w:r w:rsidRPr="007B4819">
        <w:rPr>
          <w:rFonts w:ascii="Roboto" w:eastAsia="ArialNarrow" w:hAnsi="Roboto" w:cs="ArialNarrow"/>
          <w:sz w:val="16"/>
          <w:szCs w:val="16"/>
        </w:rPr>
        <w:t>In relazione a ciascuna tabella, nella colonna relativa ai primi cinque broker si riporta la denominazione degli intermediari terzi a cui EASIM trasmette gli ordine per l’esecuzione dei servizi propri (Intermediario</w:t>
      </w:r>
      <w:r>
        <w:rPr>
          <w:rFonts w:ascii="Roboto" w:eastAsia="ArialNarrow" w:hAnsi="Roboto" w:cs="ArialNarrow"/>
          <w:sz w:val="16"/>
          <w:szCs w:val="16"/>
        </w:rPr>
        <w:t>:</w:t>
      </w:r>
      <w:r w:rsidRPr="007B4819">
        <w:rPr>
          <w:rFonts w:ascii="Roboto" w:eastAsia="ArialNarrow" w:hAnsi="Roboto" w:cs="ArialNarrow"/>
          <w:sz w:val="16"/>
          <w:szCs w:val="16"/>
        </w:rPr>
        <w:t xml:space="preserve"> Banca Sella) e i servizi di gestione ricevuti in delega da compagnie assicurative di diritto estero (Intermediario: Quintet Private </w:t>
      </w:r>
      <w:proofErr w:type="spellStart"/>
      <w:r w:rsidRPr="007B4819">
        <w:rPr>
          <w:rFonts w:ascii="Roboto" w:eastAsia="ArialNarrow" w:hAnsi="Roboto" w:cs="ArialNarrow"/>
          <w:sz w:val="16"/>
          <w:szCs w:val="16"/>
        </w:rPr>
        <w:t>Bank</w:t>
      </w:r>
      <w:proofErr w:type="spellEnd"/>
      <w:r w:rsidRPr="007B4819">
        <w:rPr>
          <w:rFonts w:ascii="Roboto" w:eastAsia="ArialNarrow" w:hAnsi="Roboto" w:cs="ArialNarrow"/>
          <w:sz w:val="16"/>
          <w:szCs w:val="16"/>
        </w:rPr>
        <w:t xml:space="preserve"> e </w:t>
      </w:r>
      <w:proofErr w:type="spellStart"/>
      <w:r w:rsidRPr="007B4819">
        <w:rPr>
          <w:rFonts w:ascii="Roboto" w:eastAsia="ArialNarrow" w:hAnsi="Roboto" w:cs="ArialNarrow"/>
          <w:sz w:val="16"/>
          <w:szCs w:val="16"/>
        </w:rPr>
        <w:t>Banque</w:t>
      </w:r>
      <w:proofErr w:type="spellEnd"/>
      <w:r w:rsidRPr="007B4819">
        <w:rPr>
          <w:rFonts w:ascii="Roboto" w:eastAsia="ArialNarrow" w:hAnsi="Roboto" w:cs="ArialNarrow"/>
          <w:sz w:val="16"/>
          <w:szCs w:val="16"/>
        </w:rPr>
        <w:t xml:space="preserve"> J. </w:t>
      </w:r>
      <w:proofErr w:type="spellStart"/>
      <w:r w:rsidRPr="007B4819">
        <w:rPr>
          <w:rFonts w:ascii="Roboto" w:eastAsia="ArialNarrow" w:hAnsi="Roboto" w:cs="ArialNarrow"/>
          <w:sz w:val="16"/>
          <w:szCs w:val="16"/>
        </w:rPr>
        <w:t>Safra</w:t>
      </w:r>
      <w:proofErr w:type="spellEnd"/>
      <w:r w:rsidRPr="007B4819">
        <w:rPr>
          <w:rFonts w:ascii="Roboto" w:eastAsia="ArialNarrow" w:hAnsi="Roboto" w:cs="ArialNarrow"/>
          <w:sz w:val="16"/>
          <w:szCs w:val="16"/>
        </w:rPr>
        <w:t xml:space="preserve"> Sarasin) unitamente al suo codice “LEI” (composto da 20 caratteri alfanumerici).</w:t>
      </w:r>
    </w:p>
    <w:p w14:paraId="26186140" w14:textId="77777777" w:rsidR="00242A50" w:rsidRDefault="00242A50" w:rsidP="00EC2B7E">
      <w:pPr>
        <w:pStyle w:val="Testonotaapidipagina"/>
      </w:pPr>
    </w:p>
  </w:footnote>
  <w:footnote w:id="9">
    <w:p w14:paraId="7AAA21A2" w14:textId="77777777" w:rsidR="00242A50" w:rsidRPr="007B4819" w:rsidRDefault="00242A50" w:rsidP="00627B8E">
      <w:pPr>
        <w:autoSpaceDE w:val="0"/>
        <w:autoSpaceDN w:val="0"/>
        <w:adjustRightInd w:val="0"/>
        <w:rPr>
          <w:rFonts w:ascii="Roboto" w:hAnsi="Roboto"/>
          <w:sz w:val="16"/>
          <w:szCs w:val="16"/>
        </w:rPr>
      </w:pPr>
      <w:r w:rsidRPr="007B4819">
        <w:rPr>
          <w:rStyle w:val="Rimandonotaapidipagina"/>
          <w:rFonts w:ascii="Roboto" w:hAnsi="Roboto"/>
          <w:sz w:val="16"/>
          <w:szCs w:val="16"/>
        </w:rPr>
        <w:footnoteRef/>
      </w:r>
      <w:r w:rsidRPr="007B4819">
        <w:rPr>
          <w:rFonts w:ascii="Roboto" w:hAnsi="Roboto"/>
          <w:sz w:val="16"/>
          <w:szCs w:val="16"/>
        </w:rPr>
        <w:t xml:space="preserve"> l documento informativo sulla </w:t>
      </w:r>
      <w:proofErr w:type="spellStart"/>
      <w:r w:rsidRPr="007B4819">
        <w:rPr>
          <w:rFonts w:ascii="Roboto" w:hAnsi="Roboto"/>
          <w:sz w:val="16"/>
          <w:szCs w:val="16"/>
        </w:rPr>
        <w:t>Transmission</w:t>
      </w:r>
      <w:proofErr w:type="spellEnd"/>
      <w:r w:rsidRPr="007B4819">
        <w:rPr>
          <w:rFonts w:ascii="Roboto" w:hAnsi="Roboto"/>
          <w:sz w:val="16"/>
          <w:szCs w:val="16"/>
        </w:rPr>
        <w:t xml:space="preserve"> policy ed esecuzione operazione adottata dalla SIM è disponibile su www.easim.it, sezione Adempimenti Normativi – Informativa precontrattuale di </w:t>
      </w:r>
      <w:proofErr w:type="spellStart"/>
      <w:r w:rsidRPr="007B4819">
        <w:rPr>
          <w:rFonts w:ascii="Roboto" w:hAnsi="Roboto"/>
          <w:sz w:val="16"/>
          <w:szCs w:val="16"/>
        </w:rPr>
        <w:t>Euromobiliare</w:t>
      </w:r>
      <w:proofErr w:type="spellEnd"/>
      <w:r w:rsidRPr="007B4819">
        <w:rPr>
          <w:rFonts w:ascii="Roboto" w:hAnsi="Roboto"/>
          <w:sz w:val="16"/>
          <w:szCs w:val="16"/>
        </w:rPr>
        <w:t xml:space="preserve"> </w:t>
      </w:r>
      <w:proofErr w:type="spellStart"/>
      <w:r w:rsidRPr="007B4819">
        <w:rPr>
          <w:rFonts w:ascii="Roboto" w:hAnsi="Roboto"/>
          <w:sz w:val="16"/>
          <w:szCs w:val="16"/>
        </w:rPr>
        <w:t>Advisory</w:t>
      </w:r>
      <w:proofErr w:type="spellEnd"/>
      <w:r w:rsidRPr="007B4819">
        <w:rPr>
          <w:rFonts w:ascii="Roboto" w:hAnsi="Roboto"/>
          <w:sz w:val="16"/>
          <w:szCs w:val="16"/>
        </w:rPr>
        <w:t xml:space="preserve"> SIM</w:t>
      </w:r>
      <w:r w:rsidRPr="007B4819">
        <w:rPr>
          <w:rFonts w:ascii="Roboto" w:eastAsia="ArialNarrow" w:hAnsi="Roboto" w:cs="ArialNarrow"/>
          <w:color w:val="00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0EB8A" w14:textId="457A6F09" w:rsidR="00242A50" w:rsidRDefault="00242A50">
    <w:pPr>
      <w:pStyle w:val="Intestazione"/>
    </w:pPr>
    <w:r w:rsidRPr="00E81509">
      <w:rPr>
        <w:noProof/>
        <w:lang w:eastAsia="it-IT"/>
      </w:rPr>
      <w:drawing>
        <wp:anchor distT="0" distB="0" distL="114300" distR="114300" simplePos="0" relativeHeight="251662336" behindDoc="1" locked="0" layoutInCell="1" allowOverlap="1" wp14:anchorId="472983DB" wp14:editId="4F2A1776">
          <wp:simplePos x="0" y="0"/>
          <wp:positionH relativeFrom="column">
            <wp:posOffset>-177165</wp:posOffset>
          </wp:positionH>
          <wp:positionV relativeFrom="paragraph">
            <wp:posOffset>60325</wp:posOffset>
          </wp:positionV>
          <wp:extent cx="2837815" cy="323850"/>
          <wp:effectExtent l="0" t="0" r="635" b="0"/>
          <wp:wrapTight wrapText="bothSides">
            <wp:wrapPolygon edited="0">
              <wp:start x="0" y="0"/>
              <wp:lineTo x="0" y="20329"/>
              <wp:lineTo x="10585" y="20329"/>
              <wp:lineTo x="21460" y="11435"/>
              <wp:lineTo x="21460" y="0"/>
              <wp:lineTo x="0" y="0"/>
            </wp:wrapPolygon>
          </wp:wrapTight>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email">
                    <a:extLst>
                      <a:ext uri="{28A0092B-C50C-407E-A947-70E740481C1C}">
                        <a14:useLocalDpi xmlns:a14="http://schemas.microsoft.com/office/drawing/2010/main"/>
                      </a:ext>
                    </a:extLst>
                  </a:blip>
                  <a:stretch>
                    <a:fillRect/>
                  </a:stretch>
                </pic:blipFill>
                <pic:spPr>
                  <a:xfrm>
                    <a:off x="0" y="0"/>
                    <a:ext cx="2837815" cy="323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5B9D"/>
    <w:multiLevelType w:val="hybridMultilevel"/>
    <w:tmpl w:val="DED898A4"/>
    <w:lvl w:ilvl="0" w:tplc="04100017">
      <w:start w:val="1"/>
      <w:numFmt w:val="lowerLetter"/>
      <w:lvlText w:val="%1)"/>
      <w:lvlJc w:val="left"/>
      <w:pPr>
        <w:tabs>
          <w:tab w:val="num" w:pos="1080"/>
        </w:tabs>
        <w:ind w:left="1080" w:hanging="360"/>
      </w:pPr>
    </w:lvl>
    <w:lvl w:ilvl="1" w:tplc="04100019">
      <w:start w:val="1"/>
      <w:numFmt w:val="lowerLetter"/>
      <w:lvlText w:val="%2."/>
      <w:lvlJc w:val="left"/>
      <w:pPr>
        <w:tabs>
          <w:tab w:val="num" w:pos="1800"/>
        </w:tabs>
        <w:ind w:left="1800" w:hanging="360"/>
      </w:pPr>
    </w:lvl>
    <w:lvl w:ilvl="2" w:tplc="0410001B">
      <w:start w:val="1"/>
      <w:numFmt w:val="lowerRoman"/>
      <w:lvlText w:val="%3."/>
      <w:lvlJc w:val="right"/>
      <w:pPr>
        <w:tabs>
          <w:tab w:val="num" w:pos="2520"/>
        </w:tabs>
        <w:ind w:left="2520" w:hanging="180"/>
      </w:pPr>
    </w:lvl>
    <w:lvl w:ilvl="3" w:tplc="0410000F">
      <w:start w:val="1"/>
      <w:numFmt w:val="decimal"/>
      <w:lvlText w:val="%4."/>
      <w:lvlJc w:val="left"/>
      <w:pPr>
        <w:tabs>
          <w:tab w:val="num" w:pos="3240"/>
        </w:tabs>
        <w:ind w:left="3240" w:hanging="360"/>
      </w:pPr>
    </w:lvl>
    <w:lvl w:ilvl="4" w:tplc="04100019">
      <w:start w:val="1"/>
      <w:numFmt w:val="lowerLetter"/>
      <w:lvlText w:val="%5."/>
      <w:lvlJc w:val="left"/>
      <w:pPr>
        <w:tabs>
          <w:tab w:val="num" w:pos="3960"/>
        </w:tabs>
        <w:ind w:left="3960" w:hanging="360"/>
      </w:pPr>
    </w:lvl>
    <w:lvl w:ilvl="5" w:tplc="0410001B">
      <w:start w:val="1"/>
      <w:numFmt w:val="lowerRoman"/>
      <w:lvlText w:val="%6."/>
      <w:lvlJc w:val="right"/>
      <w:pPr>
        <w:tabs>
          <w:tab w:val="num" w:pos="4680"/>
        </w:tabs>
        <w:ind w:left="4680" w:hanging="180"/>
      </w:pPr>
    </w:lvl>
    <w:lvl w:ilvl="6" w:tplc="0410000F">
      <w:start w:val="1"/>
      <w:numFmt w:val="decimal"/>
      <w:lvlText w:val="%7."/>
      <w:lvlJc w:val="left"/>
      <w:pPr>
        <w:tabs>
          <w:tab w:val="num" w:pos="5400"/>
        </w:tabs>
        <w:ind w:left="5400" w:hanging="360"/>
      </w:pPr>
    </w:lvl>
    <w:lvl w:ilvl="7" w:tplc="04100019">
      <w:start w:val="1"/>
      <w:numFmt w:val="lowerLetter"/>
      <w:lvlText w:val="%8."/>
      <w:lvlJc w:val="left"/>
      <w:pPr>
        <w:tabs>
          <w:tab w:val="num" w:pos="6120"/>
        </w:tabs>
        <w:ind w:left="6120" w:hanging="360"/>
      </w:pPr>
    </w:lvl>
    <w:lvl w:ilvl="8" w:tplc="0410001B">
      <w:start w:val="1"/>
      <w:numFmt w:val="lowerRoman"/>
      <w:lvlText w:val="%9."/>
      <w:lvlJc w:val="right"/>
      <w:pPr>
        <w:tabs>
          <w:tab w:val="num" w:pos="6840"/>
        </w:tabs>
        <w:ind w:left="6840" w:hanging="180"/>
      </w:pPr>
    </w:lvl>
  </w:abstractNum>
  <w:abstractNum w:abstractNumId="1" w15:restartNumberingAfterBreak="0">
    <w:nsid w:val="085A13BC"/>
    <w:multiLevelType w:val="hybridMultilevel"/>
    <w:tmpl w:val="EF98587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9C152B5"/>
    <w:multiLevelType w:val="hybridMultilevel"/>
    <w:tmpl w:val="178A61B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1D1299"/>
    <w:multiLevelType w:val="hybridMultilevel"/>
    <w:tmpl w:val="5F8E322A"/>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 w15:restartNumberingAfterBreak="0">
    <w:nsid w:val="0F014D47"/>
    <w:multiLevelType w:val="hybridMultilevel"/>
    <w:tmpl w:val="5D285788"/>
    <w:lvl w:ilvl="0" w:tplc="04100001">
      <w:start w:val="1"/>
      <w:numFmt w:val="bullet"/>
      <w:lvlText w:val=""/>
      <w:lvlJc w:val="left"/>
      <w:pPr>
        <w:tabs>
          <w:tab w:val="num" w:pos="720"/>
        </w:tabs>
        <w:ind w:left="720" w:hanging="360"/>
      </w:pPr>
      <w:rPr>
        <w:rFonts w:ascii="Symbol" w:hAnsi="Symbol" w:hint="default"/>
      </w:rPr>
    </w:lvl>
    <w:lvl w:ilvl="1" w:tplc="E0581D48">
      <w:start w:val="4"/>
      <w:numFmt w:val="bullet"/>
      <w:lvlText w:val="-"/>
      <w:lvlJc w:val="left"/>
      <w:pPr>
        <w:tabs>
          <w:tab w:val="num" w:pos="1440"/>
        </w:tabs>
        <w:ind w:left="1440" w:hanging="360"/>
      </w:pPr>
      <w:rPr>
        <w:rFonts w:ascii="Arial" w:eastAsia="Times New Roman" w:hAnsi="Arial" w:cs="Arial"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50D4B"/>
    <w:multiLevelType w:val="hybridMultilevel"/>
    <w:tmpl w:val="F4202822"/>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ED4B63"/>
    <w:multiLevelType w:val="hybridMultilevel"/>
    <w:tmpl w:val="BAFCE32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AC10A6"/>
    <w:multiLevelType w:val="hybridMultilevel"/>
    <w:tmpl w:val="DBDAB602"/>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8" w15:restartNumberingAfterBreak="0">
    <w:nsid w:val="33B02729"/>
    <w:multiLevelType w:val="hybridMultilevel"/>
    <w:tmpl w:val="E1C4B4CC"/>
    <w:lvl w:ilvl="0" w:tplc="E0FE2F4E">
      <w:start w:val="1"/>
      <w:numFmt w:val="decimal"/>
      <w:lvlText w:val="%1."/>
      <w:lvlJc w:val="left"/>
      <w:pPr>
        <w:tabs>
          <w:tab w:val="num" w:pos="360"/>
        </w:tabs>
        <w:ind w:left="360" w:hanging="360"/>
      </w:pPr>
      <w:rPr>
        <w:sz w:val="24"/>
        <w:szCs w:val="24"/>
      </w:rPr>
    </w:lvl>
    <w:lvl w:ilvl="1" w:tplc="04100001">
      <w:start w:val="1"/>
      <w:numFmt w:val="bullet"/>
      <w:lvlText w:val=""/>
      <w:lvlJc w:val="left"/>
      <w:pPr>
        <w:tabs>
          <w:tab w:val="num" w:pos="1440"/>
        </w:tabs>
        <w:ind w:left="1440" w:hanging="360"/>
      </w:pPr>
      <w:rPr>
        <w:rFonts w:ascii="Symbol" w:hAnsi="Symbol" w:hint="default"/>
        <w:sz w:val="24"/>
        <w:szCs w:val="24"/>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 w15:restartNumberingAfterBreak="0">
    <w:nsid w:val="3843173D"/>
    <w:multiLevelType w:val="hybridMultilevel"/>
    <w:tmpl w:val="4AA6549A"/>
    <w:lvl w:ilvl="0" w:tplc="04100001">
      <w:start w:val="1"/>
      <w:numFmt w:val="bullet"/>
      <w:lvlText w:val=""/>
      <w:lvlJc w:val="left"/>
      <w:pPr>
        <w:tabs>
          <w:tab w:val="num" w:pos="835"/>
        </w:tabs>
        <w:ind w:left="835" w:hanging="360"/>
      </w:pPr>
      <w:rPr>
        <w:rFonts w:ascii="Symbol" w:hAnsi="Symbol" w:hint="default"/>
      </w:rPr>
    </w:lvl>
    <w:lvl w:ilvl="1" w:tplc="04100003">
      <w:start w:val="1"/>
      <w:numFmt w:val="bullet"/>
      <w:lvlText w:val="o"/>
      <w:lvlJc w:val="left"/>
      <w:pPr>
        <w:tabs>
          <w:tab w:val="num" w:pos="1555"/>
        </w:tabs>
        <w:ind w:left="1555" w:hanging="360"/>
      </w:pPr>
      <w:rPr>
        <w:rFonts w:ascii="Courier New" w:hAnsi="Courier New" w:cs="Courier New" w:hint="default"/>
      </w:rPr>
    </w:lvl>
    <w:lvl w:ilvl="2" w:tplc="04100005">
      <w:start w:val="1"/>
      <w:numFmt w:val="bullet"/>
      <w:lvlText w:val=""/>
      <w:lvlJc w:val="left"/>
      <w:pPr>
        <w:tabs>
          <w:tab w:val="num" w:pos="2275"/>
        </w:tabs>
        <w:ind w:left="2275" w:hanging="360"/>
      </w:pPr>
      <w:rPr>
        <w:rFonts w:ascii="Wingdings" w:hAnsi="Wingdings" w:hint="default"/>
      </w:rPr>
    </w:lvl>
    <w:lvl w:ilvl="3" w:tplc="04100001">
      <w:start w:val="1"/>
      <w:numFmt w:val="bullet"/>
      <w:lvlText w:val=""/>
      <w:lvlJc w:val="left"/>
      <w:pPr>
        <w:tabs>
          <w:tab w:val="num" w:pos="2995"/>
        </w:tabs>
        <w:ind w:left="2995" w:hanging="360"/>
      </w:pPr>
      <w:rPr>
        <w:rFonts w:ascii="Symbol" w:hAnsi="Symbol" w:hint="default"/>
      </w:rPr>
    </w:lvl>
    <w:lvl w:ilvl="4" w:tplc="04100003">
      <w:start w:val="1"/>
      <w:numFmt w:val="bullet"/>
      <w:lvlText w:val="o"/>
      <w:lvlJc w:val="left"/>
      <w:pPr>
        <w:tabs>
          <w:tab w:val="num" w:pos="3715"/>
        </w:tabs>
        <w:ind w:left="3715" w:hanging="360"/>
      </w:pPr>
      <w:rPr>
        <w:rFonts w:ascii="Courier New" w:hAnsi="Courier New" w:cs="Courier New" w:hint="default"/>
      </w:rPr>
    </w:lvl>
    <w:lvl w:ilvl="5" w:tplc="04100005">
      <w:start w:val="1"/>
      <w:numFmt w:val="bullet"/>
      <w:lvlText w:val=""/>
      <w:lvlJc w:val="left"/>
      <w:pPr>
        <w:tabs>
          <w:tab w:val="num" w:pos="4435"/>
        </w:tabs>
        <w:ind w:left="4435" w:hanging="360"/>
      </w:pPr>
      <w:rPr>
        <w:rFonts w:ascii="Wingdings" w:hAnsi="Wingdings" w:hint="default"/>
      </w:rPr>
    </w:lvl>
    <w:lvl w:ilvl="6" w:tplc="04100001">
      <w:start w:val="1"/>
      <w:numFmt w:val="bullet"/>
      <w:lvlText w:val=""/>
      <w:lvlJc w:val="left"/>
      <w:pPr>
        <w:tabs>
          <w:tab w:val="num" w:pos="5155"/>
        </w:tabs>
        <w:ind w:left="5155" w:hanging="360"/>
      </w:pPr>
      <w:rPr>
        <w:rFonts w:ascii="Symbol" w:hAnsi="Symbol" w:hint="default"/>
      </w:rPr>
    </w:lvl>
    <w:lvl w:ilvl="7" w:tplc="04100003">
      <w:start w:val="1"/>
      <w:numFmt w:val="bullet"/>
      <w:lvlText w:val="o"/>
      <w:lvlJc w:val="left"/>
      <w:pPr>
        <w:tabs>
          <w:tab w:val="num" w:pos="5875"/>
        </w:tabs>
        <w:ind w:left="5875" w:hanging="360"/>
      </w:pPr>
      <w:rPr>
        <w:rFonts w:ascii="Courier New" w:hAnsi="Courier New" w:cs="Courier New" w:hint="default"/>
      </w:rPr>
    </w:lvl>
    <w:lvl w:ilvl="8" w:tplc="04100005">
      <w:start w:val="1"/>
      <w:numFmt w:val="bullet"/>
      <w:lvlText w:val=""/>
      <w:lvlJc w:val="left"/>
      <w:pPr>
        <w:tabs>
          <w:tab w:val="num" w:pos="6595"/>
        </w:tabs>
        <w:ind w:left="6595" w:hanging="360"/>
      </w:pPr>
      <w:rPr>
        <w:rFonts w:ascii="Wingdings" w:hAnsi="Wingdings" w:hint="default"/>
      </w:rPr>
    </w:lvl>
  </w:abstractNum>
  <w:abstractNum w:abstractNumId="10" w15:restartNumberingAfterBreak="0">
    <w:nsid w:val="3D4E14EC"/>
    <w:multiLevelType w:val="hybridMultilevel"/>
    <w:tmpl w:val="F7204B38"/>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1" w15:restartNumberingAfterBreak="0">
    <w:nsid w:val="4561586A"/>
    <w:multiLevelType w:val="hybridMultilevel"/>
    <w:tmpl w:val="2D8007FC"/>
    <w:lvl w:ilvl="0" w:tplc="9AB48FB6">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990265"/>
    <w:multiLevelType w:val="hybridMultilevel"/>
    <w:tmpl w:val="07BE79CC"/>
    <w:lvl w:ilvl="0" w:tplc="0410000D">
      <w:start w:val="1"/>
      <w:numFmt w:val="bullet"/>
      <w:lvlText w:val=""/>
      <w:lvlJc w:val="left"/>
      <w:pPr>
        <w:tabs>
          <w:tab w:val="num" w:pos="1080"/>
        </w:tabs>
        <w:ind w:left="1080" w:hanging="360"/>
      </w:pPr>
      <w:rPr>
        <w:rFonts w:ascii="Wingdings" w:hAnsi="Wingdings"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FB935B4"/>
    <w:multiLevelType w:val="hybridMultilevel"/>
    <w:tmpl w:val="F16C575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FA35EF"/>
    <w:multiLevelType w:val="hybridMultilevel"/>
    <w:tmpl w:val="C5EA481E"/>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57B1785"/>
    <w:multiLevelType w:val="hybridMultilevel"/>
    <w:tmpl w:val="DFFC4D7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984B8D"/>
    <w:multiLevelType w:val="hybridMultilevel"/>
    <w:tmpl w:val="5426B926"/>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DF42650"/>
    <w:multiLevelType w:val="hybridMultilevel"/>
    <w:tmpl w:val="7F821736"/>
    <w:lvl w:ilvl="0" w:tplc="04100011">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8" w15:restartNumberingAfterBreak="0">
    <w:nsid w:val="5E470391"/>
    <w:multiLevelType w:val="hybridMultilevel"/>
    <w:tmpl w:val="179632DE"/>
    <w:lvl w:ilvl="0" w:tplc="04100003">
      <w:start w:val="1"/>
      <w:numFmt w:val="bullet"/>
      <w:lvlText w:val="o"/>
      <w:lvlJc w:val="left"/>
      <w:pPr>
        <w:tabs>
          <w:tab w:val="num" w:pos="502"/>
        </w:tabs>
        <w:ind w:left="502" w:hanging="360"/>
      </w:pPr>
      <w:rPr>
        <w:rFonts w:ascii="Courier New" w:hAnsi="Courier New" w:cs="Courier New" w:hint="default"/>
      </w:rPr>
    </w:lvl>
    <w:lvl w:ilvl="1" w:tplc="04100003">
      <w:start w:val="1"/>
      <w:numFmt w:val="bullet"/>
      <w:lvlText w:val="o"/>
      <w:lvlJc w:val="left"/>
      <w:pPr>
        <w:tabs>
          <w:tab w:val="num" w:pos="1222"/>
        </w:tabs>
        <w:ind w:left="1222" w:hanging="360"/>
      </w:pPr>
      <w:rPr>
        <w:rFonts w:ascii="Courier New" w:hAnsi="Courier New" w:cs="Courier New" w:hint="default"/>
      </w:rPr>
    </w:lvl>
    <w:lvl w:ilvl="2" w:tplc="04100005">
      <w:start w:val="1"/>
      <w:numFmt w:val="bullet"/>
      <w:lvlText w:val=""/>
      <w:lvlJc w:val="left"/>
      <w:pPr>
        <w:tabs>
          <w:tab w:val="num" w:pos="1942"/>
        </w:tabs>
        <w:ind w:left="1942" w:hanging="360"/>
      </w:pPr>
      <w:rPr>
        <w:rFonts w:ascii="Wingdings" w:hAnsi="Wingdings" w:hint="default"/>
      </w:rPr>
    </w:lvl>
    <w:lvl w:ilvl="3" w:tplc="04100001">
      <w:start w:val="1"/>
      <w:numFmt w:val="bullet"/>
      <w:lvlText w:val=""/>
      <w:lvlJc w:val="left"/>
      <w:pPr>
        <w:tabs>
          <w:tab w:val="num" w:pos="2662"/>
        </w:tabs>
        <w:ind w:left="2662" w:hanging="360"/>
      </w:pPr>
      <w:rPr>
        <w:rFonts w:ascii="Symbol" w:hAnsi="Symbol" w:hint="default"/>
      </w:rPr>
    </w:lvl>
    <w:lvl w:ilvl="4" w:tplc="04100003">
      <w:start w:val="1"/>
      <w:numFmt w:val="bullet"/>
      <w:lvlText w:val="o"/>
      <w:lvlJc w:val="left"/>
      <w:pPr>
        <w:tabs>
          <w:tab w:val="num" w:pos="3382"/>
        </w:tabs>
        <w:ind w:left="3382" w:hanging="360"/>
      </w:pPr>
      <w:rPr>
        <w:rFonts w:ascii="Courier New" w:hAnsi="Courier New" w:cs="Courier New" w:hint="default"/>
      </w:rPr>
    </w:lvl>
    <w:lvl w:ilvl="5" w:tplc="04100005">
      <w:start w:val="1"/>
      <w:numFmt w:val="bullet"/>
      <w:lvlText w:val=""/>
      <w:lvlJc w:val="left"/>
      <w:pPr>
        <w:tabs>
          <w:tab w:val="num" w:pos="4102"/>
        </w:tabs>
        <w:ind w:left="4102" w:hanging="360"/>
      </w:pPr>
      <w:rPr>
        <w:rFonts w:ascii="Wingdings" w:hAnsi="Wingdings" w:hint="default"/>
      </w:rPr>
    </w:lvl>
    <w:lvl w:ilvl="6" w:tplc="04100001">
      <w:start w:val="1"/>
      <w:numFmt w:val="bullet"/>
      <w:lvlText w:val=""/>
      <w:lvlJc w:val="left"/>
      <w:pPr>
        <w:tabs>
          <w:tab w:val="num" w:pos="4822"/>
        </w:tabs>
        <w:ind w:left="4822" w:hanging="360"/>
      </w:pPr>
      <w:rPr>
        <w:rFonts w:ascii="Symbol" w:hAnsi="Symbol" w:hint="default"/>
      </w:rPr>
    </w:lvl>
    <w:lvl w:ilvl="7" w:tplc="04100003">
      <w:start w:val="1"/>
      <w:numFmt w:val="bullet"/>
      <w:lvlText w:val="o"/>
      <w:lvlJc w:val="left"/>
      <w:pPr>
        <w:tabs>
          <w:tab w:val="num" w:pos="5542"/>
        </w:tabs>
        <w:ind w:left="5542" w:hanging="360"/>
      </w:pPr>
      <w:rPr>
        <w:rFonts w:ascii="Courier New" w:hAnsi="Courier New" w:cs="Courier New" w:hint="default"/>
      </w:rPr>
    </w:lvl>
    <w:lvl w:ilvl="8" w:tplc="04100005">
      <w:start w:val="1"/>
      <w:numFmt w:val="bullet"/>
      <w:lvlText w:val=""/>
      <w:lvlJc w:val="left"/>
      <w:pPr>
        <w:tabs>
          <w:tab w:val="num" w:pos="6262"/>
        </w:tabs>
        <w:ind w:left="6262" w:hanging="360"/>
      </w:pPr>
      <w:rPr>
        <w:rFonts w:ascii="Wingdings" w:hAnsi="Wingdings" w:hint="default"/>
      </w:rPr>
    </w:lvl>
  </w:abstractNum>
  <w:abstractNum w:abstractNumId="19" w15:restartNumberingAfterBreak="0">
    <w:nsid w:val="668A782B"/>
    <w:multiLevelType w:val="hybridMultilevel"/>
    <w:tmpl w:val="B25C2B2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1B3A19"/>
    <w:multiLevelType w:val="hybridMultilevel"/>
    <w:tmpl w:val="C96EFC40"/>
    <w:lvl w:ilvl="0" w:tplc="62EE9CBE">
      <w:numFmt w:val="bullet"/>
      <w:lvlText w:val="-"/>
      <w:lvlJc w:val="left"/>
      <w:pPr>
        <w:ind w:left="720" w:hanging="360"/>
      </w:pPr>
      <w:rPr>
        <w:rFonts w:ascii="Trebuchet MS" w:eastAsia="ArialNarrow" w:hAnsi="Trebuchet MS" w:cs="Arial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77D485A"/>
    <w:multiLevelType w:val="hybridMultilevel"/>
    <w:tmpl w:val="5498A47A"/>
    <w:lvl w:ilvl="0" w:tplc="04100011">
      <w:start w:val="1"/>
      <w:numFmt w:val="decimal"/>
      <w:lvlText w:val="%1)"/>
      <w:lvlJc w:val="left"/>
      <w:pPr>
        <w:tabs>
          <w:tab w:val="num" w:pos="900"/>
        </w:tabs>
        <w:ind w:left="900" w:hanging="360"/>
      </w:pPr>
    </w:lvl>
    <w:lvl w:ilvl="1" w:tplc="04100019">
      <w:start w:val="1"/>
      <w:numFmt w:val="lowerLetter"/>
      <w:lvlText w:val="%2."/>
      <w:lvlJc w:val="left"/>
      <w:pPr>
        <w:tabs>
          <w:tab w:val="num" w:pos="1620"/>
        </w:tabs>
        <w:ind w:left="1620" w:hanging="360"/>
      </w:pPr>
    </w:lvl>
    <w:lvl w:ilvl="2" w:tplc="0410001B">
      <w:start w:val="1"/>
      <w:numFmt w:val="lowerRoman"/>
      <w:lvlText w:val="%3."/>
      <w:lvlJc w:val="right"/>
      <w:pPr>
        <w:tabs>
          <w:tab w:val="num" w:pos="2340"/>
        </w:tabs>
        <w:ind w:left="2340" w:hanging="180"/>
      </w:pPr>
    </w:lvl>
    <w:lvl w:ilvl="3" w:tplc="0410000F">
      <w:start w:val="1"/>
      <w:numFmt w:val="decimal"/>
      <w:lvlText w:val="%4."/>
      <w:lvlJc w:val="left"/>
      <w:pPr>
        <w:tabs>
          <w:tab w:val="num" w:pos="3060"/>
        </w:tabs>
        <w:ind w:left="3060" w:hanging="360"/>
      </w:pPr>
    </w:lvl>
    <w:lvl w:ilvl="4" w:tplc="04100019">
      <w:start w:val="1"/>
      <w:numFmt w:val="lowerLetter"/>
      <w:lvlText w:val="%5."/>
      <w:lvlJc w:val="left"/>
      <w:pPr>
        <w:tabs>
          <w:tab w:val="num" w:pos="3780"/>
        </w:tabs>
        <w:ind w:left="3780" w:hanging="360"/>
      </w:pPr>
    </w:lvl>
    <w:lvl w:ilvl="5" w:tplc="0410001B">
      <w:start w:val="1"/>
      <w:numFmt w:val="lowerRoman"/>
      <w:lvlText w:val="%6."/>
      <w:lvlJc w:val="right"/>
      <w:pPr>
        <w:tabs>
          <w:tab w:val="num" w:pos="4500"/>
        </w:tabs>
        <w:ind w:left="4500" w:hanging="180"/>
      </w:pPr>
    </w:lvl>
    <w:lvl w:ilvl="6" w:tplc="0410000F">
      <w:start w:val="1"/>
      <w:numFmt w:val="decimal"/>
      <w:lvlText w:val="%7."/>
      <w:lvlJc w:val="left"/>
      <w:pPr>
        <w:tabs>
          <w:tab w:val="num" w:pos="5220"/>
        </w:tabs>
        <w:ind w:left="5220" w:hanging="360"/>
      </w:pPr>
    </w:lvl>
    <w:lvl w:ilvl="7" w:tplc="04100019">
      <w:start w:val="1"/>
      <w:numFmt w:val="lowerLetter"/>
      <w:lvlText w:val="%8."/>
      <w:lvlJc w:val="left"/>
      <w:pPr>
        <w:tabs>
          <w:tab w:val="num" w:pos="5940"/>
        </w:tabs>
        <w:ind w:left="5940" w:hanging="360"/>
      </w:pPr>
    </w:lvl>
    <w:lvl w:ilvl="8" w:tplc="0410001B">
      <w:start w:val="1"/>
      <w:numFmt w:val="lowerRoman"/>
      <w:lvlText w:val="%9."/>
      <w:lvlJc w:val="right"/>
      <w:pPr>
        <w:tabs>
          <w:tab w:val="num" w:pos="6660"/>
        </w:tabs>
        <w:ind w:left="6660" w:hanging="180"/>
      </w:pPr>
    </w:lvl>
  </w:abstractNum>
  <w:abstractNum w:abstractNumId="22" w15:restartNumberingAfterBreak="0">
    <w:nsid w:val="7C3C4C6A"/>
    <w:multiLevelType w:val="hybridMultilevel"/>
    <w:tmpl w:val="8596719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C43709E"/>
    <w:multiLevelType w:val="hybridMultilevel"/>
    <w:tmpl w:val="8596719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C92346E"/>
    <w:multiLevelType w:val="hybridMultilevel"/>
    <w:tmpl w:val="EB06E4AE"/>
    <w:lvl w:ilvl="0" w:tplc="04100001">
      <w:start w:val="1"/>
      <w:numFmt w:val="bullet"/>
      <w:lvlText w:val=""/>
      <w:lvlJc w:val="left"/>
      <w:pPr>
        <w:ind w:left="775" w:hanging="360"/>
      </w:pPr>
      <w:rPr>
        <w:rFonts w:ascii="Symbol" w:hAnsi="Symbol" w:hint="default"/>
      </w:rPr>
    </w:lvl>
    <w:lvl w:ilvl="1" w:tplc="04100003">
      <w:start w:val="1"/>
      <w:numFmt w:val="bullet"/>
      <w:lvlText w:val="o"/>
      <w:lvlJc w:val="left"/>
      <w:pPr>
        <w:ind w:left="1495" w:hanging="360"/>
      </w:pPr>
      <w:rPr>
        <w:rFonts w:ascii="Courier New" w:hAnsi="Courier New" w:cs="Courier New" w:hint="default"/>
      </w:rPr>
    </w:lvl>
    <w:lvl w:ilvl="2" w:tplc="04100005">
      <w:start w:val="1"/>
      <w:numFmt w:val="bullet"/>
      <w:lvlText w:val=""/>
      <w:lvlJc w:val="left"/>
      <w:pPr>
        <w:ind w:left="2215" w:hanging="360"/>
      </w:pPr>
      <w:rPr>
        <w:rFonts w:ascii="Wingdings" w:hAnsi="Wingdings" w:hint="default"/>
      </w:rPr>
    </w:lvl>
    <w:lvl w:ilvl="3" w:tplc="04100001">
      <w:start w:val="1"/>
      <w:numFmt w:val="bullet"/>
      <w:lvlText w:val=""/>
      <w:lvlJc w:val="left"/>
      <w:pPr>
        <w:ind w:left="2935" w:hanging="360"/>
      </w:pPr>
      <w:rPr>
        <w:rFonts w:ascii="Symbol" w:hAnsi="Symbol" w:hint="default"/>
      </w:rPr>
    </w:lvl>
    <w:lvl w:ilvl="4" w:tplc="04100003">
      <w:start w:val="1"/>
      <w:numFmt w:val="bullet"/>
      <w:lvlText w:val="o"/>
      <w:lvlJc w:val="left"/>
      <w:pPr>
        <w:ind w:left="3655" w:hanging="360"/>
      </w:pPr>
      <w:rPr>
        <w:rFonts w:ascii="Courier New" w:hAnsi="Courier New" w:cs="Courier New" w:hint="default"/>
      </w:rPr>
    </w:lvl>
    <w:lvl w:ilvl="5" w:tplc="04100005">
      <w:start w:val="1"/>
      <w:numFmt w:val="bullet"/>
      <w:lvlText w:val=""/>
      <w:lvlJc w:val="left"/>
      <w:pPr>
        <w:ind w:left="4375" w:hanging="360"/>
      </w:pPr>
      <w:rPr>
        <w:rFonts w:ascii="Wingdings" w:hAnsi="Wingdings" w:hint="default"/>
      </w:rPr>
    </w:lvl>
    <w:lvl w:ilvl="6" w:tplc="04100001">
      <w:start w:val="1"/>
      <w:numFmt w:val="bullet"/>
      <w:lvlText w:val=""/>
      <w:lvlJc w:val="left"/>
      <w:pPr>
        <w:ind w:left="5095" w:hanging="360"/>
      </w:pPr>
      <w:rPr>
        <w:rFonts w:ascii="Symbol" w:hAnsi="Symbol" w:hint="default"/>
      </w:rPr>
    </w:lvl>
    <w:lvl w:ilvl="7" w:tplc="04100003">
      <w:start w:val="1"/>
      <w:numFmt w:val="bullet"/>
      <w:lvlText w:val="o"/>
      <w:lvlJc w:val="left"/>
      <w:pPr>
        <w:ind w:left="5815" w:hanging="360"/>
      </w:pPr>
      <w:rPr>
        <w:rFonts w:ascii="Courier New" w:hAnsi="Courier New" w:cs="Courier New" w:hint="default"/>
      </w:rPr>
    </w:lvl>
    <w:lvl w:ilvl="8" w:tplc="04100005">
      <w:start w:val="1"/>
      <w:numFmt w:val="bullet"/>
      <w:lvlText w:val=""/>
      <w:lvlJc w:val="left"/>
      <w:pPr>
        <w:ind w:left="6535" w:hanging="360"/>
      </w:pPr>
      <w:rPr>
        <w:rFonts w:ascii="Wingdings" w:hAnsi="Wingdings" w:hint="default"/>
      </w:rPr>
    </w:lvl>
  </w:abstractNum>
  <w:num w:numId="1">
    <w:abstractNumId w:val="14"/>
  </w:num>
  <w:num w:numId="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9"/>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9"/>
  </w:num>
  <w:num w:numId="9">
    <w:abstractNumId w:val="15"/>
  </w:num>
  <w:num w:numId="10">
    <w:abstractNumId w:val="18"/>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6"/>
  </w:num>
  <w:num w:numId="16">
    <w:abstractNumId w:val="24"/>
  </w:num>
  <w:num w:numId="17">
    <w:abstractNumId w:val="12"/>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2"/>
  </w:num>
  <w:num w:numId="23">
    <w:abstractNumId w:val="1"/>
  </w:num>
  <w:num w:numId="24">
    <w:abstractNumId w:val="23"/>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3D4"/>
    <w:rsid w:val="000037BB"/>
    <w:rsid w:val="00007105"/>
    <w:rsid w:val="00010750"/>
    <w:rsid w:val="00026B53"/>
    <w:rsid w:val="00043210"/>
    <w:rsid w:val="00044BE7"/>
    <w:rsid w:val="00045EBD"/>
    <w:rsid w:val="000654BB"/>
    <w:rsid w:val="000755A4"/>
    <w:rsid w:val="000A0001"/>
    <w:rsid w:val="000A1775"/>
    <w:rsid w:val="000A23A0"/>
    <w:rsid w:val="000B0FBF"/>
    <w:rsid w:val="000B2C94"/>
    <w:rsid w:val="000B43DC"/>
    <w:rsid w:val="000F056C"/>
    <w:rsid w:val="000F2626"/>
    <w:rsid w:val="0010364A"/>
    <w:rsid w:val="001412FE"/>
    <w:rsid w:val="00141E36"/>
    <w:rsid w:val="00161A78"/>
    <w:rsid w:val="00195EDB"/>
    <w:rsid w:val="001A1CD6"/>
    <w:rsid w:val="001C3E3C"/>
    <w:rsid w:val="001E05BB"/>
    <w:rsid w:val="001E353E"/>
    <w:rsid w:val="001E4BE9"/>
    <w:rsid w:val="001F5D19"/>
    <w:rsid w:val="00204099"/>
    <w:rsid w:val="002276F8"/>
    <w:rsid w:val="00231EB2"/>
    <w:rsid w:val="00242A50"/>
    <w:rsid w:val="002947BD"/>
    <w:rsid w:val="002A1C03"/>
    <w:rsid w:val="002A4A74"/>
    <w:rsid w:val="002A5325"/>
    <w:rsid w:val="002C37DC"/>
    <w:rsid w:val="002F2F15"/>
    <w:rsid w:val="00312EFB"/>
    <w:rsid w:val="00321EF9"/>
    <w:rsid w:val="00343CAD"/>
    <w:rsid w:val="003614E4"/>
    <w:rsid w:val="00382A0A"/>
    <w:rsid w:val="003A380F"/>
    <w:rsid w:val="003E725F"/>
    <w:rsid w:val="00401C99"/>
    <w:rsid w:val="00402EA6"/>
    <w:rsid w:val="00423F81"/>
    <w:rsid w:val="0044469A"/>
    <w:rsid w:val="00446564"/>
    <w:rsid w:val="0045029C"/>
    <w:rsid w:val="004565C6"/>
    <w:rsid w:val="00462118"/>
    <w:rsid w:val="00471C74"/>
    <w:rsid w:val="00475BDD"/>
    <w:rsid w:val="00514F63"/>
    <w:rsid w:val="00520341"/>
    <w:rsid w:val="00523333"/>
    <w:rsid w:val="00525B54"/>
    <w:rsid w:val="0053182D"/>
    <w:rsid w:val="00546D03"/>
    <w:rsid w:val="00552E4E"/>
    <w:rsid w:val="00560B89"/>
    <w:rsid w:val="00563E43"/>
    <w:rsid w:val="00580D4E"/>
    <w:rsid w:val="00582F8E"/>
    <w:rsid w:val="0058539B"/>
    <w:rsid w:val="0059117D"/>
    <w:rsid w:val="005951F9"/>
    <w:rsid w:val="005A3A5D"/>
    <w:rsid w:val="005B71D0"/>
    <w:rsid w:val="005D535B"/>
    <w:rsid w:val="005E0AF9"/>
    <w:rsid w:val="005F21F8"/>
    <w:rsid w:val="005F7ABF"/>
    <w:rsid w:val="00611037"/>
    <w:rsid w:val="00624A23"/>
    <w:rsid w:val="00627B8E"/>
    <w:rsid w:val="0066403A"/>
    <w:rsid w:val="00666708"/>
    <w:rsid w:val="006A3F87"/>
    <w:rsid w:val="006B4476"/>
    <w:rsid w:val="006C3225"/>
    <w:rsid w:val="006D2E70"/>
    <w:rsid w:val="00721BA1"/>
    <w:rsid w:val="00726628"/>
    <w:rsid w:val="00727F7D"/>
    <w:rsid w:val="007625B8"/>
    <w:rsid w:val="007807BF"/>
    <w:rsid w:val="00795285"/>
    <w:rsid w:val="007A2244"/>
    <w:rsid w:val="007A7D2D"/>
    <w:rsid w:val="007B4819"/>
    <w:rsid w:val="007C5214"/>
    <w:rsid w:val="007C5A3E"/>
    <w:rsid w:val="007D07EF"/>
    <w:rsid w:val="00800DE5"/>
    <w:rsid w:val="008059AE"/>
    <w:rsid w:val="008175CE"/>
    <w:rsid w:val="008179DC"/>
    <w:rsid w:val="008327D2"/>
    <w:rsid w:val="00867EE5"/>
    <w:rsid w:val="00871305"/>
    <w:rsid w:val="0088178B"/>
    <w:rsid w:val="00893FB0"/>
    <w:rsid w:val="0089594B"/>
    <w:rsid w:val="008B1996"/>
    <w:rsid w:val="008B2441"/>
    <w:rsid w:val="008B4932"/>
    <w:rsid w:val="008C08B2"/>
    <w:rsid w:val="00910389"/>
    <w:rsid w:val="00910EF5"/>
    <w:rsid w:val="00917ABA"/>
    <w:rsid w:val="00921B62"/>
    <w:rsid w:val="0093406D"/>
    <w:rsid w:val="009407C5"/>
    <w:rsid w:val="00961713"/>
    <w:rsid w:val="00964427"/>
    <w:rsid w:val="0097179F"/>
    <w:rsid w:val="00973C1F"/>
    <w:rsid w:val="009B0750"/>
    <w:rsid w:val="009C190B"/>
    <w:rsid w:val="009E566C"/>
    <w:rsid w:val="009E60CA"/>
    <w:rsid w:val="00A029F8"/>
    <w:rsid w:val="00A15215"/>
    <w:rsid w:val="00A31692"/>
    <w:rsid w:val="00A464DE"/>
    <w:rsid w:val="00A576E3"/>
    <w:rsid w:val="00A74B53"/>
    <w:rsid w:val="00A8497D"/>
    <w:rsid w:val="00A84DDC"/>
    <w:rsid w:val="00A91C6C"/>
    <w:rsid w:val="00A92522"/>
    <w:rsid w:val="00A95698"/>
    <w:rsid w:val="00AB30B1"/>
    <w:rsid w:val="00AD5843"/>
    <w:rsid w:val="00AF2908"/>
    <w:rsid w:val="00B01731"/>
    <w:rsid w:val="00B04751"/>
    <w:rsid w:val="00B21D08"/>
    <w:rsid w:val="00B21E20"/>
    <w:rsid w:val="00B46981"/>
    <w:rsid w:val="00B47E48"/>
    <w:rsid w:val="00B5292C"/>
    <w:rsid w:val="00B54C8B"/>
    <w:rsid w:val="00B80795"/>
    <w:rsid w:val="00B8386A"/>
    <w:rsid w:val="00BA2874"/>
    <w:rsid w:val="00BA2E00"/>
    <w:rsid w:val="00BA79A9"/>
    <w:rsid w:val="00BD53D4"/>
    <w:rsid w:val="00BD6098"/>
    <w:rsid w:val="00BF02A5"/>
    <w:rsid w:val="00C20C93"/>
    <w:rsid w:val="00C2327F"/>
    <w:rsid w:val="00C4007A"/>
    <w:rsid w:val="00C56B23"/>
    <w:rsid w:val="00CB0758"/>
    <w:rsid w:val="00CC091B"/>
    <w:rsid w:val="00CF655C"/>
    <w:rsid w:val="00D127E0"/>
    <w:rsid w:val="00D242AC"/>
    <w:rsid w:val="00D24A1F"/>
    <w:rsid w:val="00D279F1"/>
    <w:rsid w:val="00D27F55"/>
    <w:rsid w:val="00D46407"/>
    <w:rsid w:val="00D62DCF"/>
    <w:rsid w:val="00D8204B"/>
    <w:rsid w:val="00DC0E24"/>
    <w:rsid w:val="00DE42F4"/>
    <w:rsid w:val="00DF465F"/>
    <w:rsid w:val="00E04B42"/>
    <w:rsid w:val="00E17A2F"/>
    <w:rsid w:val="00E42191"/>
    <w:rsid w:val="00E479D4"/>
    <w:rsid w:val="00E62963"/>
    <w:rsid w:val="00E64523"/>
    <w:rsid w:val="00E81509"/>
    <w:rsid w:val="00EA0492"/>
    <w:rsid w:val="00EA32AC"/>
    <w:rsid w:val="00EB1133"/>
    <w:rsid w:val="00EC2B7E"/>
    <w:rsid w:val="00ED3584"/>
    <w:rsid w:val="00EE38D4"/>
    <w:rsid w:val="00EE58EC"/>
    <w:rsid w:val="00EF37C0"/>
    <w:rsid w:val="00F06666"/>
    <w:rsid w:val="00F1301D"/>
    <w:rsid w:val="00F315C5"/>
    <w:rsid w:val="00F54A66"/>
    <w:rsid w:val="00F56825"/>
    <w:rsid w:val="00F80A15"/>
    <w:rsid w:val="00F85535"/>
    <w:rsid w:val="00FC44E7"/>
    <w:rsid w:val="00FC5887"/>
    <w:rsid w:val="00FC74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E6726"/>
  <w15:chartTrackingRefBased/>
  <w15:docId w15:val="{0C97825E-DAD5-4A43-B7C0-16ADA9CD6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D53D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D53D4"/>
    <w:rPr>
      <w:color w:val="0000FF"/>
      <w:u w:val="single"/>
    </w:rPr>
  </w:style>
  <w:style w:type="character" w:styleId="Collegamentovisitato">
    <w:name w:val="FollowedHyperlink"/>
    <w:basedOn w:val="Carpredefinitoparagrafo"/>
    <w:uiPriority w:val="99"/>
    <w:semiHidden/>
    <w:unhideWhenUsed/>
    <w:rsid w:val="002F2F15"/>
    <w:rPr>
      <w:color w:val="954F72" w:themeColor="followedHyperlink"/>
      <w:u w:val="single"/>
    </w:rPr>
  </w:style>
  <w:style w:type="paragraph" w:styleId="Testofumetto">
    <w:name w:val="Balloon Text"/>
    <w:basedOn w:val="Normale"/>
    <w:link w:val="TestofumettoCarattere"/>
    <w:uiPriority w:val="99"/>
    <w:semiHidden/>
    <w:unhideWhenUsed/>
    <w:rsid w:val="00C20C93"/>
    <w:rPr>
      <w:rFonts w:ascii="Times New Roman" w:hAnsi="Times New Roman" w:cs="Times New Roman"/>
      <w:sz w:val="26"/>
      <w:szCs w:val="26"/>
    </w:rPr>
  </w:style>
  <w:style w:type="character" w:customStyle="1" w:styleId="TestofumettoCarattere">
    <w:name w:val="Testo fumetto Carattere"/>
    <w:basedOn w:val="Carpredefinitoparagrafo"/>
    <w:link w:val="Testofumetto"/>
    <w:uiPriority w:val="99"/>
    <w:semiHidden/>
    <w:rsid w:val="00C20C93"/>
    <w:rPr>
      <w:rFonts w:ascii="Times New Roman" w:hAnsi="Times New Roman" w:cs="Times New Roman"/>
      <w:sz w:val="26"/>
      <w:szCs w:val="26"/>
    </w:rPr>
  </w:style>
  <w:style w:type="paragraph" w:styleId="Intestazione">
    <w:name w:val="header"/>
    <w:basedOn w:val="Normale"/>
    <w:link w:val="IntestazioneCarattere"/>
    <w:uiPriority w:val="99"/>
    <w:unhideWhenUsed/>
    <w:rsid w:val="00E42191"/>
    <w:pPr>
      <w:tabs>
        <w:tab w:val="center" w:pos="4819"/>
        <w:tab w:val="right" w:pos="9638"/>
      </w:tabs>
    </w:pPr>
  </w:style>
  <w:style w:type="character" w:customStyle="1" w:styleId="IntestazioneCarattere">
    <w:name w:val="Intestazione Carattere"/>
    <w:basedOn w:val="Carpredefinitoparagrafo"/>
    <w:link w:val="Intestazione"/>
    <w:uiPriority w:val="99"/>
    <w:rsid w:val="00E42191"/>
  </w:style>
  <w:style w:type="paragraph" w:styleId="Pidipagina">
    <w:name w:val="footer"/>
    <w:basedOn w:val="Normale"/>
    <w:link w:val="PidipaginaCarattere"/>
    <w:uiPriority w:val="99"/>
    <w:unhideWhenUsed/>
    <w:rsid w:val="00E42191"/>
    <w:pPr>
      <w:tabs>
        <w:tab w:val="center" w:pos="4819"/>
        <w:tab w:val="right" w:pos="9638"/>
      </w:tabs>
    </w:pPr>
  </w:style>
  <w:style w:type="character" w:customStyle="1" w:styleId="PidipaginaCarattere">
    <w:name w:val="Piè di pagina Carattere"/>
    <w:basedOn w:val="Carpredefinitoparagrafo"/>
    <w:link w:val="Pidipagina"/>
    <w:uiPriority w:val="99"/>
    <w:rsid w:val="00E42191"/>
  </w:style>
  <w:style w:type="table" w:styleId="Grigliatabella">
    <w:name w:val="Table Grid"/>
    <w:basedOn w:val="Tabellanormale"/>
    <w:uiPriority w:val="39"/>
    <w:rsid w:val="00E62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A464DE"/>
    <w:rPr>
      <w:sz w:val="20"/>
      <w:szCs w:val="20"/>
    </w:rPr>
  </w:style>
  <w:style w:type="character" w:customStyle="1" w:styleId="TestonotaapidipaginaCarattere">
    <w:name w:val="Testo nota a piè di pagina Carattere"/>
    <w:basedOn w:val="Carpredefinitoparagrafo"/>
    <w:link w:val="Testonotaapidipagina"/>
    <w:uiPriority w:val="99"/>
    <w:rsid w:val="00A464DE"/>
    <w:rPr>
      <w:sz w:val="20"/>
      <w:szCs w:val="20"/>
    </w:rPr>
  </w:style>
  <w:style w:type="character" w:styleId="Rimandonotaapidipagina">
    <w:name w:val="footnote reference"/>
    <w:uiPriority w:val="99"/>
    <w:semiHidden/>
    <w:unhideWhenUsed/>
    <w:rsid w:val="00A464DE"/>
    <w:rPr>
      <w:vertAlign w:val="superscript"/>
    </w:rPr>
  </w:style>
  <w:style w:type="paragraph" w:styleId="Paragrafoelenco">
    <w:name w:val="List Paragraph"/>
    <w:basedOn w:val="Normale"/>
    <w:uiPriority w:val="34"/>
    <w:qFormat/>
    <w:rsid w:val="00D127E0"/>
    <w:pPr>
      <w:spacing w:after="160" w:line="259" w:lineRule="auto"/>
      <w:ind w:left="720"/>
      <w:contextualSpacing/>
    </w:pPr>
    <w:rPr>
      <w:sz w:val="22"/>
      <w:szCs w:val="22"/>
    </w:rPr>
  </w:style>
  <w:style w:type="character" w:styleId="Rimandocommento">
    <w:name w:val="annotation reference"/>
    <w:basedOn w:val="Carpredefinitoparagrafo"/>
    <w:uiPriority w:val="99"/>
    <w:semiHidden/>
    <w:unhideWhenUsed/>
    <w:rsid w:val="0089594B"/>
    <w:rPr>
      <w:sz w:val="16"/>
      <w:szCs w:val="16"/>
    </w:rPr>
  </w:style>
  <w:style w:type="paragraph" w:styleId="Testocommento">
    <w:name w:val="annotation text"/>
    <w:basedOn w:val="Normale"/>
    <w:link w:val="TestocommentoCarattere"/>
    <w:uiPriority w:val="99"/>
    <w:semiHidden/>
    <w:unhideWhenUsed/>
    <w:rsid w:val="0089594B"/>
    <w:rPr>
      <w:sz w:val="20"/>
      <w:szCs w:val="20"/>
    </w:rPr>
  </w:style>
  <w:style w:type="character" w:customStyle="1" w:styleId="TestocommentoCarattere">
    <w:name w:val="Testo commento Carattere"/>
    <w:basedOn w:val="Carpredefinitoparagrafo"/>
    <w:link w:val="Testocommento"/>
    <w:uiPriority w:val="99"/>
    <w:semiHidden/>
    <w:rsid w:val="0089594B"/>
    <w:rPr>
      <w:sz w:val="20"/>
      <w:szCs w:val="20"/>
    </w:rPr>
  </w:style>
  <w:style w:type="paragraph" w:styleId="Soggettocommento">
    <w:name w:val="annotation subject"/>
    <w:basedOn w:val="Testocommento"/>
    <w:next w:val="Testocommento"/>
    <w:link w:val="SoggettocommentoCarattere"/>
    <w:uiPriority w:val="99"/>
    <w:semiHidden/>
    <w:unhideWhenUsed/>
    <w:rsid w:val="0089594B"/>
    <w:rPr>
      <w:b/>
      <w:bCs/>
    </w:rPr>
  </w:style>
  <w:style w:type="character" w:customStyle="1" w:styleId="SoggettocommentoCarattere">
    <w:name w:val="Soggetto commento Carattere"/>
    <w:basedOn w:val="TestocommentoCarattere"/>
    <w:link w:val="Soggettocommento"/>
    <w:uiPriority w:val="99"/>
    <w:semiHidden/>
    <w:rsid w:val="0089594B"/>
    <w:rPr>
      <w:b/>
      <w:bCs/>
      <w:sz w:val="20"/>
      <w:szCs w:val="20"/>
    </w:rPr>
  </w:style>
  <w:style w:type="paragraph" w:styleId="Revisione">
    <w:name w:val="Revision"/>
    <w:hidden/>
    <w:uiPriority w:val="99"/>
    <w:semiHidden/>
    <w:rsid w:val="00361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53636">
      <w:bodyDiv w:val="1"/>
      <w:marLeft w:val="0"/>
      <w:marRight w:val="0"/>
      <w:marTop w:val="0"/>
      <w:marBottom w:val="0"/>
      <w:divBdr>
        <w:top w:val="none" w:sz="0" w:space="0" w:color="auto"/>
        <w:left w:val="none" w:sz="0" w:space="0" w:color="auto"/>
        <w:bottom w:val="none" w:sz="0" w:space="0" w:color="auto"/>
        <w:right w:val="none" w:sz="0" w:space="0" w:color="auto"/>
      </w:divBdr>
    </w:div>
    <w:div w:id="280887775">
      <w:bodyDiv w:val="1"/>
      <w:marLeft w:val="0"/>
      <w:marRight w:val="0"/>
      <w:marTop w:val="0"/>
      <w:marBottom w:val="0"/>
      <w:divBdr>
        <w:top w:val="none" w:sz="0" w:space="0" w:color="auto"/>
        <w:left w:val="none" w:sz="0" w:space="0" w:color="auto"/>
        <w:bottom w:val="none" w:sz="0" w:space="0" w:color="auto"/>
        <w:right w:val="none" w:sz="0" w:space="0" w:color="auto"/>
      </w:divBdr>
    </w:div>
    <w:div w:id="996880375">
      <w:bodyDiv w:val="1"/>
      <w:marLeft w:val="0"/>
      <w:marRight w:val="0"/>
      <w:marTop w:val="0"/>
      <w:marBottom w:val="0"/>
      <w:divBdr>
        <w:top w:val="none" w:sz="0" w:space="0" w:color="auto"/>
        <w:left w:val="none" w:sz="0" w:space="0" w:color="auto"/>
        <w:bottom w:val="none" w:sz="0" w:space="0" w:color="auto"/>
        <w:right w:val="none" w:sz="0" w:space="0" w:color="auto"/>
      </w:divBdr>
    </w:div>
    <w:div w:id="1621373680">
      <w:bodyDiv w:val="1"/>
      <w:marLeft w:val="0"/>
      <w:marRight w:val="0"/>
      <w:marTop w:val="0"/>
      <w:marBottom w:val="0"/>
      <w:divBdr>
        <w:top w:val="none" w:sz="0" w:space="0" w:color="auto"/>
        <w:left w:val="none" w:sz="0" w:space="0" w:color="auto"/>
        <w:bottom w:val="none" w:sz="0" w:space="0" w:color="auto"/>
        <w:right w:val="none" w:sz="0" w:space="0" w:color="auto"/>
      </w:divBdr>
    </w:div>
    <w:div w:id="177578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sim.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asim.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asim.it" TargetMode="External"/><Relationship Id="rId4" Type="http://schemas.openxmlformats.org/officeDocument/2006/relationships/settings" Target="settings.xml"/><Relationship Id="rId9" Type="http://schemas.openxmlformats.org/officeDocument/2006/relationships/hyperlink" Target="http://www.easim.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CA6BC-811B-4B4F-856A-BBB727599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18</Pages>
  <Words>6142</Words>
  <Characters>35010</Characters>
  <Application>Microsoft Office Word</Application>
  <DocSecurity>0</DocSecurity>
  <Lines>291</Lines>
  <Paragraphs>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CHIARANZA LIDIA</cp:lastModifiedBy>
  <cp:revision>18</cp:revision>
  <cp:lastPrinted>2019-04-29T06:45:00Z</cp:lastPrinted>
  <dcterms:created xsi:type="dcterms:W3CDTF">2022-04-06T06:45:00Z</dcterms:created>
  <dcterms:modified xsi:type="dcterms:W3CDTF">2024-04-29T13:20:00Z</dcterms:modified>
</cp:coreProperties>
</file>